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eastAsia="华康简魏碑"/>
          <w:b/>
          <w:bCs/>
          <w:spacing w:val="80"/>
          <w:sz w:val="30"/>
        </w:rPr>
      </w:pPr>
    </w:p>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ind w:left="842" w:hanging="422"/>
        <w:rPr>
          <w:rFonts w:ascii="宋体" w:hAnsi="宋体"/>
          <w:b/>
          <w:bCs/>
          <w:sz w:val="21"/>
          <w:szCs w:val="24"/>
        </w:rPr>
      </w:pPr>
      <w:bookmarkStart w:id="2" w:name="_Toc532545043"/>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ind w:firstLine="422" w:firstLineChars="200"/>
        <w:rPr>
          <w:rFonts w:ascii="宋体" w:hAnsi="宋体"/>
          <w:b/>
          <w:bCs/>
        </w:rPr>
      </w:pPr>
      <w:r>
        <w:rPr>
          <w:rFonts w:hint="eastAsia" w:ascii="宋体" w:hAnsi="宋体"/>
          <w:b/>
          <w:bCs/>
        </w:rPr>
        <w:t>2、本次服务采购最高限价为人民币</w:t>
      </w:r>
      <w:r>
        <w:rPr>
          <w:rFonts w:hint="eastAsia" w:ascii="宋体" w:hAnsi="宋体"/>
          <w:b/>
          <w:bCs/>
          <w:color w:val="auto"/>
          <w:highlight w:val="none"/>
          <w:lang w:val="en-US" w:eastAsia="zh-CN"/>
        </w:rPr>
        <w:t>壹拾贰万</w:t>
      </w:r>
      <w:r>
        <w:rPr>
          <w:rFonts w:hint="eastAsia" w:ascii="宋体" w:hAnsi="宋体"/>
          <w:b/>
          <w:bCs/>
        </w:rPr>
        <w:t>元整(¥</w:t>
      </w:r>
      <w:r>
        <w:rPr>
          <w:rFonts w:hint="eastAsia" w:ascii="宋体" w:hAnsi="宋体"/>
          <w:b/>
          <w:bCs/>
          <w:color w:val="auto"/>
          <w:highlight w:val="none"/>
          <w:lang w:val="en-US" w:eastAsia="zh-CN"/>
        </w:rPr>
        <w:t>120000.00</w:t>
      </w:r>
      <w:r>
        <w:rPr>
          <w:rFonts w:hint="eastAsia" w:ascii="宋体" w:hAnsi="宋体"/>
          <w:b/>
          <w:bCs/>
        </w:rPr>
        <w:t>元)。</w:t>
      </w:r>
    </w:p>
    <w:p>
      <w:pPr>
        <w:pStyle w:val="2"/>
      </w:pPr>
      <w:bookmarkStart w:id="7" w:name="_GoBack"/>
      <w:bookmarkEnd w:id="7"/>
    </w:p>
    <w:p>
      <w:pPr>
        <w:pStyle w:val="2"/>
        <w:jc w:val="center"/>
        <w:rPr>
          <w:rFonts w:hint="default"/>
          <w:b/>
          <w:bCs/>
          <w:highlight w:val="yellow"/>
          <w:lang w:val="en-US"/>
        </w:rPr>
      </w:pPr>
      <w:r>
        <w:rPr>
          <w:rFonts w:hint="eastAsia"/>
          <w:b/>
          <w:bCs/>
          <w:highlight w:val="none"/>
        </w:rPr>
        <w:t>南宁广播电视台</w:t>
      </w:r>
      <w:r>
        <w:rPr>
          <w:rFonts w:hint="eastAsia"/>
          <w:b/>
          <w:bCs/>
          <w:color w:val="auto"/>
          <w:highlight w:val="none"/>
          <w:lang w:val="en-US" w:eastAsia="zh-CN"/>
        </w:rPr>
        <w:t>“大地飞歌·2022”晚会录制导摄团队项目SQ202209-01</w:t>
      </w:r>
    </w:p>
    <w:tbl>
      <w:tblPr>
        <w:tblStyle w:val="15"/>
        <w:tblpPr w:leftFromText="180" w:rightFromText="180" w:vertAnchor="text" w:horzAnchor="page" w:tblpX="1614" w:tblpY="349"/>
        <w:tblOverlap w:val="never"/>
        <w:tblW w:w="88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0"/>
        <w:gridCol w:w="894"/>
        <w:gridCol w:w="492"/>
        <w:gridCol w:w="540"/>
        <w:gridCol w:w="945"/>
        <w:gridCol w:w="975"/>
        <w:gridCol w:w="45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490"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序号</w:t>
            </w:r>
          </w:p>
        </w:tc>
        <w:tc>
          <w:tcPr>
            <w:tcW w:w="894"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名称</w:t>
            </w:r>
          </w:p>
        </w:tc>
        <w:tc>
          <w:tcPr>
            <w:tcW w:w="492"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数量</w:t>
            </w:r>
          </w:p>
        </w:tc>
        <w:tc>
          <w:tcPr>
            <w:tcW w:w="540"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单位</w:t>
            </w:r>
          </w:p>
        </w:tc>
        <w:tc>
          <w:tcPr>
            <w:tcW w:w="945"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单价(元</w:t>
            </w:r>
            <w:r>
              <w:rPr>
                <w:rFonts w:ascii="宋体" w:hAnsi="宋体" w:cs="Arial"/>
                <w:b/>
                <w:bCs/>
                <w:color w:val="000000"/>
                <w:kern w:val="0"/>
                <w:szCs w:val="21"/>
              </w:rPr>
              <w:t>）</w:t>
            </w:r>
          </w:p>
        </w:tc>
        <w:tc>
          <w:tcPr>
            <w:tcW w:w="975" w:type="dxa"/>
            <w:vAlign w:val="center"/>
          </w:tcPr>
          <w:p>
            <w:pPr>
              <w:rPr>
                <w:rFonts w:ascii="宋体" w:hAnsi="宋体" w:cs="Arial"/>
                <w:b/>
                <w:bCs/>
                <w:color w:val="000000"/>
                <w:kern w:val="0"/>
                <w:szCs w:val="21"/>
              </w:rPr>
            </w:pPr>
            <w:r>
              <w:rPr>
                <w:rFonts w:eastAsia="仿宋_GB2312"/>
                <w:b/>
                <w:bCs/>
              </w:rPr>
              <w:t>单项合价</w:t>
            </w:r>
            <w:r>
              <w:rPr>
                <w:rFonts w:hint="eastAsia" w:eastAsia="仿宋_GB2312"/>
                <w:b/>
                <w:bCs/>
              </w:rPr>
              <w:t>（</w:t>
            </w:r>
            <w:r>
              <w:rPr>
                <w:rFonts w:eastAsia="仿宋_GB2312"/>
                <w:b/>
                <w:bCs/>
              </w:rPr>
              <w:t>元）</w:t>
            </w:r>
          </w:p>
        </w:tc>
        <w:tc>
          <w:tcPr>
            <w:tcW w:w="4523"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服务内容及要求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60" w:hRule="atLeast"/>
        </w:trPr>
        <w:tc>
          <w:tcPr>
            <w:tcW w:w="490" w:type="dxa"/>
            <w:vAlign w:val="center"/>
          </w:tcPr>
          <w:p>
            <w:pPr>
              <w:widowControl/>
              <w:jc w:val="center"/>
              <w:rPr>
                <w:rFonts w:ascii="宋体" w:hAnsi="宋体" w:cs="宋体"/>
                <w:bCs/>
                <w:kern w:val="0"/>
                <w:szCs w:val="21"/>
              </w:rPr>
            </w:pPr>
            <w:r>
              <w:rPr>
                <w:rFonts w:hint="eastAsia" w:ascii="宋体" w:hAnsi="宋体" w:cs="宋体"/>
                <w:bCs/>
                <w:kern w:val="0"/>
                <w:szCs w:val="21"/>
              </w:rPr>
              <w:t>1</w:t>
            </w:r>
          </w:p>
        </w:tc>
        <w:tc>
          <w:tcPr>
            <w:tcW w:w="894" w:type="dxa"/>
            <w:vAlign w:val="center"/>
          </w:tcPr>
          <w:p>
            <w:pPr>
              <w:widowControl/>
              <w:jc w:val="center"/>
              <w:rPr>
                <w:rFonts w:ascii="宋体" w:hAnsi="宋体" w:cs="宋体"/>
                <w:kern w:val="0"/>
                <w:szCs w:val="21"/>
                <w:highlight w:val="none"/>
              </w:rPr>
            </w:pPr>
            <w:r>
              <w:rPr>
                <w:rFonts w:hint="eastAsia"/>
                <w:b/>
                <w:bCs/>
                <w:color w:val="auto"/>
                <w:highlight w:val="none"/>
                <w:lang w:val="en-US" w:eastAsia="zh-CN"/>
              </w:rPr>
              <w:t>“大地飞歌·2022”晚会录制导摄团队</w:t>
            </w:r>
          </w:p>
        </w:tc>
        <w:tc>
          <w:tcPr>
            <w:tcW w:w="492"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540"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项</w:t>
            </w:r>
          </w:p>
        </w:tc>
        <w:tc>
          <w:tcPr>
            <w:tcW w:w="94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120000</w:t>
            </w:r>
          </w:p>
        </w:tc>
        <w:tc>
          <w:tcPr>
            <w:tcW w:w="97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120000</w:t>
            </w:r>
          </w:p>
        </w:tc>
        <w:tc>
          <w:tcPr>
            <w:tcW w:w="4523" w:type="dxa"/>
            <w:vAlign w:val="center"/>
          </w:tcPr>
          <w:p>
            <w:pPr>
              <w:pStyle w:val="22"/>
              <w:numPr>
                <w:ilvl w:val="0"/>
                <w:numId w:val="0"/>
              </w:numPr>
              <w:jc w:val="both"/>
              <w:rPr>
                <w:rFonts w:hint="eastAsia" w:asciiTheme="minorEastAsia" w:hAnsiTheme="minorEastAsia" w:eastAsiaTheme="minorEastAsia" w:cstheme="minorEastAsia"/>
                <w:sz w:val="21"/>
                <w:szCs w:val="21"/>
              </w:rPr>
            </w:pPr>
          </w:p>
          <w:p>
            <w:pPr>
              <w:numPr>
                <w:ilvl w:val="0"/>
                <w:numId w:val="0"/>
              </w:numPr>
              <w:snapToGrid w:val="0"/>
              <w:jc w:val="left"/>
              <w:rPr>
                <w:rFonts w:hint="eastAsia" w:asciiTheme="minorEastAsia" w:hAnsiTheme="minorEastAsia" w:eastAsiaTheme="minorEastAsia" w:cstheme="minorEastAsia"/>
                <w:sz w:val="21"/>
                <w:szCs w:val="21"/>
                <w:lang w:val="en-US" w:eastAsia="zh-CN"/>
              </w:rPr>
            </w:pPr>
            <w:r>
              <w:rPr>
                <w:rFonts w:hint="eastAsia" w:ascii="宋体" w:hAnsi="宋体"/>
                <w:b/>
                <w:bCs/>
                <w:sz w:val="21"/>
                <w:szCs w:val="24"/>
                <w:highlight w:val="none"/>
              </w:rPr>
              <w:t>★</w:t>
            </w:r>
            <w:r>
              <w:rPr>
                <w:rFonts w:hint="eastAsia" w:asciiTheme="minorEastAsia" w:hAnsiTheme="minorEastAsia" w:eastAsiaTheme="minorEastAsia" w:cstheme="minorEastAsia"/>
                <w:sz w:val="21"/>
                <w:szCs w:val="21"/>
                <w:lang w:val="en-US" w:eastAsia="zh-CN"/>
              </w:rPr>
              <w:t xml:space="preserve">1. </w:t>
            </w:r>
            <w:r>
              <w:rPr>
                <w:rFonts w:hint="eastAsia" w:asciiTheme="minorEastAsia" w:hAnsiTheme="minorEastAsia" w:eastAsiaTheme="minorEastAsia" w:cstheme="minorEastAsia"/>
                <w:sz w:val="21"/>
                <w:szCs w:val="21"/>
              </w:rPr>
              <w:t>协助南宁广播电视台进行</w:t>
            </w:r>
            <w:r>
              <w:rPr>
                <w:rFonts w:hint="eastAsia"/>
                <w:b w:val="0"/>
                <w:bCs w:val="0"/>
                <w:color w:val="auto"/>
                <w:highlight w:val="none"/>
                <w:lang w:val="en-US" w:eastAsia="zh-CN"/>
              </w:rPr>
              <w:t>“大地飞歌·2022”晚会录制及相应彩排</w:t>
            </w:r>
            <w:r>
              <w:rPr>
                <w:rFonts w:hint="eastAsia" w:asciiTheme="minorEastAsia" w:hAnsiTheme="minorEastAsia" w:eastAsiaTheme="minorEastAsia" w:cstheme="minorEastAsia"/>
                <w:sz w:val="21"/>
                <w:szCs w:val="21"/>
                <w:lang w:val="en-US" w:eastAsia="zh-CN"/>
              </w:rPr>
              <w:t>工作</w:t>
            </w:r>
            <w:r>
              <w:rPr>
                <w:rFonts w:hint="eastAsia" w:asciiTheme="minorEastAsia" w:hAnsiTheme="minorEastAsia" w:eastAsiaTheme="minorEastAsia" w:cstheme="minorEastAsia"/>
                <w:sz w:val="21"/>
                <w:szCs w:val="21"/>
              </w:rPr>
              <w:t>，需要由有国内操作过大型文艺晚会</w:t>
            </w:r>
            <w:r>
              <w:rPr>
                <w:rFonts w:hint="eastAsia" w:asciiTheme="minorEastAsia" w:hAnsiTheme="minorEastAsia" w:eastAsiaTheme="minorEastAsia" w:cstheme="minorEastAsia"/>
                <w:sz w:val="21"/>
                <w:szCs w:val="21"/>
                <w:lang w:val="en-US" w:eastAsia="zh-CN"/>
              </w:rPr>
              <w:t>导播及摄像团队</w:t>
            </w:r>
            <w:r>
              <w:rPr>
                <w:rFonts w:hint="eastAsia" w:asciiTheme="minorEastAsia" w:hAnsiTheme="minorEastAsia" w:eastAsiaTheme="minorEastAsia" w:cstheme="minorEastAsia"/>
                <w:sz w:val="21"/>
                <w:szCs w:val="21"/>
              </w:rPr>
              <w:t>予以承接</w:t>
            </w:r>
            <w:r>
              <w:rPr>
                <w:rFonts w:hint="eastAsia" w:asciiTheme="minorEastAsia" w:hAnsiTheme="minorEastAsia" w:eastAsiaTheme="minorEastAsia" w:cstheme="minorEastAsia"/>
                <w:sz w:val="21"/>
                <w:szCs w:val="21"/>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2.在南宁市政府确定的</w:t>
            </w:r>
            <w:r>
              <w:rPr>
                <w:rFonts w:hint="eastAsia"/>
                <w:b w:val="0"/>
                <w:bCs w:val="0"/>
                <w:color w:val="auto"/>
                <w:highlight w:val="none"/>
                <w:lang w:val="en-US" w:eastAsia="zh-CN"/>
              </w:rPr>
              <w:t>“大地飞歌·2022”活动时间开始前2日，</w:t>
            </w:r>
            <w:r>
              <w:rPr>
                <w:rFonts w:hint="eastAsia" w:asciiTheme="minorEastAsia" w:hAnsiTheme="minorEastAsia" w:eastAsiaTheme="minorEastAsia" w:cstheme="minorEastAsia"/>
                <w:sz w:val="21"/>
                <w:szCs w:val="21"/>
              </w:rPr>
              <w:t>至少安排1名项目负责人</w:t>
            </w:r>
            <w:r>
              <w:rPr>
                <w:rFonts w:hint="eastAsia" w:asciiTheme="minorEastAsia" w:hAnsiTheme="minorEastAsia" w:eastAsiaTheme="minorEastAsia" w:cstheme="minorEastAsia"/>
                <w:sz w:val="21"/>
                <w:szCs w:val="21"/>
                <w:lang w:val="en-US" w:eastAsia="zh-CN"/>
              </w:rPr>
              <w:t>与</w:t>
            </w:r>
            <w:r>
              <w:rPr>
                <w:rFonts w:hint="eastAsia" w:asciiTheme="minorEastAsia" w:hAnsiTheme="minorEastAsia" w:eastAsiaTheme="minorEastAsia" w:cstheme="minorEastAsia"/>
                <w:sz w:val="21"/>
                <w:szCs w:val="21"/>
              </w:rPr>
              <w:t>南宁广播电视台开展前期联络、筹备对接工作。项目负责人必须是大型文艺演出活动策划或者</w:t>
            </w:r>
            <w:r>
              <w:rPr>
                <w:rFonts w:hint="eastAsia" w:asciiTheme="minorEastAsia" w:hAnsiTheme="minorEastAsia" w:eastAsiaTheme="minorEastAsia" w:cstheme="minorEastAsia"/>
                <w:sz w:val="21"/>
                <w:szCs w:val="21"/>
                <w:lang w:val="en-US" w:eastAsia="zh-CN"/>
              </w:rPr>
              <w:t>导播</w:t>
            </w:r>
            <w:r>
              <w:rPr>
                <w:rFonts w:hint="eastAsia" w:asciiTheme="minorEastAsia" w:hAnsiTheme="minorEastAsia" w:eastAsiaTheme="minorEastAsia" w:cstheme="minorEastAsia"/>
                <w:sz w:val="21"/>
                <w:szCs w:val="21"/>
              </w:rPr>
              <w:t>出身，具有</w:t>
            </w:r>
            <w:r>
              <w:rPr>
                <w:rFonts w:hint="eastAsia" w:asciiTheme="minorEastAsia" w:hAnsiTheme="minorEastAsia" w:eastAsiaTheme="minorEastAsia" w:cstheme="minorEastAsia"/>
                <w:sz w:val="21"/>
                <w:szCs w:val="21"/>
                <w:lang w:val="en-US" w:eastAsia="zh-CN"/>
              </w:rPr>
              <w:t>省级以上</w:t>
            </w:r>
            <w:r>
              <w:rPr>
                <w:rFonts w:hint="eastAsia" w:asciiTheme="minorEastAsia" w:hAnsiTheme="minorEastAsia" w:eastAsiaTheme="minorEastAsia" w:cstheme="minorEastAsia"/>
                <w:sz w:val="21"/>
                <w:szCs w:val="21"/>
              </w:rPr>
              <w:t>大型文艺演出晚会</w:t>
            </w:r>
            <w:r>
              <w:rPr>
                <w:rFonts w:hint="eastAsia" w:asciiTheme="minorEastAsia" w:hAnsiTheme="minorEastAsia" w:eastAsiaTheme="minorEastAsia" w:cstheme="minorEastAsia"/>
                <w:sz w:val="21"/>
                <w:szCs w:val="21"/>
                <w:lang w:val="en-US" w:eastAsia="zh-CN"/>
              </w:rPr>
              <w:t>录制</w:t>
            </w:r>
            <w:r>
              <w:rPr>
                <w:rFonts w:hint="eastAsia" w:asciiTheme="minorEastAsia" w:hAnsiTheme="minorEastAsia" w:eastAsiaTheme="minorEastAsia" w:cstheme="minorEastAsia"/>
                <w:sz w:val="21"/>
                <w:szCs w:val="21"/>
              </w:rPr>
              <w:t>策划和执行能力，须有类似经验，具有开展商务对接的丰富经验以及与政府部门进行沟通协作的经历，可以较好地对接</w:t>
            </w:r>
            <w:r>
              <w:rPr>
                <w:rFonts w:hint="eastAsia" w:asciiTheme="minorEastAsia" w:hAnsiTheme="minorEastAsia" w:eastAsiaTheme="minorEastAsia" w:cstheme="minorEastAsia"/>
                <w:sz w:val="21"/>
                <w:szCs w:val="21"/>
                <w:lang w:val="en-US" w:eastAsia="zh-CN"/>
              </w:rPr>
              <w:t>晚会导演组</w:t>
            </w:r>
            <w:r>
              <w:rPr>
                <w:rFonts w:hint="eastAsia" w:asciiTheme="minorEastAsia" w:hAnsiTheme="minorEastAsia" w:eastAsiaTheme="minorEastAsia" w:cstheme="minorEastAsia"/>
                <w:sz w:val="21"/>
                <w:szCs w:val="21"/>
              </w:rPr>
              <w:t>联系，开展前期统筹策划工作。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安排熟悉大型文艺演出或大型节目拍摄经验的团队执行</w:t>
            </w:r>
            <w:r>
              <w:rPr>
                <w:rFonts w:hint="eastAsia" w:asciiTheme="minorEastAsia" w:hAnsiTheme="minorEastAsia" w:eastAsiaTheme="minorEastAsia" w:cstheme="minorEastAsia"/>
                <w:sz w:val="21"/>
                <w:szCs w:val="21"/>
                <w:lang w:val="en-US" w:eastAsia="zh-CN"/>
              </w:rPr>
              <w:t>录制及相应彩排</w:t>
            </w:r>
            <w:r>
              <w:rPr>
                <w:rFonts w:hint="eastAsia" w:asciiTheme="minorEastAsia" w:hAnsiTheme="minorEastAsia" w:eastAsiaTheme="minorEastAsia" w:cstheme="minorEastAsia"/>
                <w:sz w:val="21"/>
                <w:szCs w:val="21"/>
              </w:rPr>
              <w:t>工作，</w:t>
            </w:r>
            <w:r>
              <w:rPr>
                <w:rFonts w:hint="eastAsia" w:asciiTheme="minorEastAsia" w:hAnsiTheme="minorEastAsia" w:eastAsiaTheme="minorEastAsia" w:cstheme="minorEastAsia"/>
                <w:sz w:val="21"/>
                <w:szCs w:val="21"/>
                <w:lang w:val="en-US" w:eastAsia="zh-CN"/>
              </w:rPr>
              <w:t>安排不少于1名参与过大型文艺晚会录制经验的导播参与工作，</w:t>
            </w:r>
            <w:r>
              <w:rPr>
                <w:rFonts w:hint="eastAsia" w:asciiTheme="minorEastAsia" w:hAnsiTheme="minorEastAsia" w:eastAsiaTheme="minorEastAsia" w:cstheme="minorEastAsia"/>
                <w:sz w:val="21"/>
                <w:szCs w:val="21"/>
              </w:rPr>
              <w:t>安排</w:t>
            </w:r>
            <w:r>
              <w:rPr>
                <w:rFonts w:hint="eastAsia" w:asciiTheme="minorEastAsia" w:hAnsiTheme="minorEastAsia" w:eastAsiaTheme="minorEastAsia" w:cstheme="minorEastAsia"/>
                <w:sz w:val="21"/>
                <w:szCs w:val="21"/>
                <w:lang w:val="en-US" w:eastAsia="zh-CN"/>
              </w:rPr>
              <w:t>不少于12名参与过大型文艺晚会录制经验的摄像参与录制。导播需熟悉整场晚会导演组的艺术呈现思维，完整地体现出晚会主题要求。摄像需熟悉各类型摄像机使用方法，能熟练操作大型摄像机或特种摄像机。</w:t>
            </w:r>
          </w:p>
          <w:p>
            <w:pPr>
              <w:numPr>
                <w:ilvl w:val="0"/>
                <w:numId w:val="0"/>
              </w:numPr>
              <w:ind w:leftChars="0"/>
              <w:rPr>
                <w:rFonts w:hint="eastAsia" w:asciiTheme="minorEastAsia" w:hAnsiTheme="minorEastAsia" w:eastAsiaTheme="minorEastAsia" w:cstheme="minorEastAsia"/>
                <w:b/>
                <w:bCs/>
                <w:sz w:val="21"/>
                <w:szCs w:val="21"/>
                <w:highlight w:val="none"/>
              </w:rPr>
            </w:pPr>
            <w:r>
              <w:rPr>
                <w:rFonts w:hint="eastAsia" w:ascii="宋体" w:hAnsi="宋体"/>
                <w:b/>
                <w:bCs/>
                <w:sz w:val="21"/>
                <w:szCs w:val="24"/>
                <w:highlight w:val="none"/>
              </w:rPr>
              <w:t>★</w:t>
            </w:r>
            <w:r>
              <w:rPr>
                <w:rFonts w:hint="eastAsia" w:asciiTheme="minorEastAsia" w:hAnsiTheme="minorEastAsia" w:eastAsiaTheme="minorEastAsia" w:cstheme="minorEastAsia"/>
                <w:b/>
                <w:bCs/>
                <w:sz w:val="21"/>
                <w:szCs w:val="21"/>
                <w:highlight w:val="none"/>
                <w:lang w:val="en-US" w:eastAsia="zh-CN"/>
              </w:rPr>
              <w:t>4.</w:t>
            </w:r>
            <w:r>
              <w:rPr>
                <w:rFonts w:hint="eastAsia" w:asciiTheme="minorEastAsia" w:hAnsiTheme="minorEastAsia" w:eastAsiaTheme="minorEastAsia" w:cstheme="minorEastAsia"/>
                <w:b/>
                <w:bCs/>
                <w:sz w:val="21"/>
                <w:szCs w:val="21"/>
                <w:highlight w:val="none"/>
              </w:rPr>
              <w:t>合同签</w:t>
            </w:r>
            <w:r>
              <w:rPr>
                <w:rFonts w:hint="eastAsia" w:asciiTheme="minorEastAsia" w:hAnsiTheme="minorEastAsia" w:eastAsiaTheme="minorEastAsia" w:cstheme="minorEastAsia"/>
                <w:b/>
                <w:bCs/>
                <w:sz w:val="21"/>
                <w:szCs w:val="21"/>
                <w:highlight w:val="none"/>
                <w:lang w:val="en-US" w:eastAsia="zh-CN"/>
              </w:rPr>
              <w:t>定后，在南宁市政府确定的</w:t>
            </w:r>
            <w:r>
              <w:rPr>
                <w:rFonts w:hint="eastAsia"/>
                <w:b/>
                <w:bCs/>
                <w:color w:val="auto"/>
                <w:highlight w:val="none"/>
                <w:lang w:val="en-US" w:eastAsia="zh-CN"/>
              </w:rPr>
              <w:t>“大地飞歌·2022”活动期间</w:t>
            </w:r>
            <w:r>
              <w:rPr>
                <w:rFonts w:hint="eastAsia" w:asciiTheme="minorEastAsia" w:hAnsiTheme="minorEastAsia" w:eastAsiaTheme="minorEastAsia" w:cstheme="minorEastAsia"/>
                <w:b/>
                <w:bCs/>
                <w:sz w:val="21"/>
                <w:szCs w:val="21"/>
                <w:highlight w:val="none"/>
              </w:rPr>
              <w:t>完成</w:t>
            </w:r>
            <w:r>
              <w:rPr>
                <w:rFonts w:hint="eastAsia"/>
                <w:b/>
                <w:bCs/>
                <w:color w:val="auto"/>
                <w:highlight w:val="none"/>
                <w:lang w:val="en-US" w:eastAsia="zh-CN"/>
              </w:rPr>
              <w:t>“大地飞歌·2022”晚会录制及相应彩排</w:t>
            </w:r>
            <w:r>
              <w:rPr>
                <w:rFonts w:hint="eastAsia" w:asciiTheme="minorEastAsia" w:hAnsiTheme="minorEastAsia" w:eastAsiaTheme="minorEastAsia" w:cstheme="minorEastAsia"/>
                <w:b/>
                <w:bCs/>
                <w:sz w:val="21"/>
                <w:szCs w:val="21"/>
                <w:highlight w:val="none"/>
                <w:lang w:val="en-US" w:eastAsia="zh-CN"/>
              </w:rPr>
              <w:t>工作</w:t>
            </w:r>
            <w:r>
              <w:rPr>
                <w:rFonts w:hint="eastAsia" w:asciiTheme="minorEastAsia" w:hAnsiTheme="minorEastAsia" w:eastAsiaTheme="minorEastAsia" w:cstheme="minorEastAsia"/>
                <w:b/>
                <w:bCs/>
                <w:sz w:val="21"/>
                <w:szCs w:val="21"/>
                <w:highlight w:val="none"/>
              </w:rPr>
              <w:t>。</w:t>
            </w:r>
          </w:p>
          <w:p>
            <w:pPr>
              <w:numPr>
                <w:ilvl w:val="0"/>
                <w:numId w:val="0"/>
              </w:numPr>
              <w:adjustRightInd w:val="0"/>
              <w:snapToGrid w:val="0"/>
              <w:spacing w:line="36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优先考虑条件：承办或承接过较大规模的大型文艺晚会项目，活动费用为</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0万以上；承办或承接过与政府部门协办大型文艺晚会2次以上，每次活动费用</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万以上的项目；</w:t>
            </w:r>
            <w:r>
              <w:rPr>
                <w:rFonts w:hint="eastAsia" w:asciiTheme="minorEastAsia" w:hAnsiTheme="minorEastAsia" w:eastAsiaTheme="minorEastAsia" w:cstheme="minorEastAsia"/>
                <w:sz w:val="21"/>
                <w:szCs w:val="21"/>
                <w:lang w:val="en-US" w:eastAsia="zh-CN"/>
              </w:rPr>
              <w:t>团队之间</w:t>
            </w:r>
            <w:r>
              <w:rPr>
                <w:rFonts w:hint="eastAsia" w:asciiTheme="minorEastAsia" w:hAnsiTheme="minorEastAsia" w:eastAsiaTheme="minorEastAsia" w:cstheme="minorEastAsia"/>
                <w:sz w:val="21"/>
                <w:szCs w:val="21"/>
              </w:rPr>
              <w:t>拥有良好合作关系。（需提供相关证明或合同）。</w:t>
            </w:r>
          </w:p>
          <w:p>
            <w:pPr>
              <w:pStyle w:val="3"/>
              <w:numPr>
                <w:ilvl w:val="0"/>
                <w:numId w:val="0"/>
              </w:numPr>
              <w:ind w:leftChars="0"/>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92" w:hRule="atLeast"/>
        </w:trPr>
        <w:tc>
          <w:tcPr>
            <w:tcW w:w="490" w:type="dxa"/>
            <w:vAlign w:val="center"/>
          </w:tcPr>
          <w:p>
            <w:pPr>
              <w:tabs>
                <w:tab w:val="left" w:pos="1440"/>
              </w:tabs>
              <w:spacing w:line="400" w:lineRule="exact"/>
              <w:jc w:val="left"/>
              <w:rPr>
                <w:rFonts w:ascii="宋体" w:hAnsi="宋体" w:cs="Arial"/>
                <w:bCs/>
                <w:color w:val="000000"/>
                <w:kern w:val="0"/>
                <w:szCs w:val="21"/>
              </w:rPr>
            </w:pPr>
            <w:r>
              <w:rPr>
                <w:rFonts w:hint="eastAsia" w:ascii="宋体" w:hAnsi="宋体" w:cs="Arial"/>
                <w:bCs/>
                <w:color w:val="000000"/>
                <w:kern w:val="0"/>
                <w:szCs w:val="21"/>
              </w:rPr>
              <w:t>商务条款</w:t>
            </w:r>
          </w:p>
        </w:tc>
        <w:tc>
          <w:tcPr>
            <w:tcW w:w="8369" w:type="dxa"/>
            <w:gridSpan w:val="6"/>
          </w:tcPr>
          <w:p>
            <w:pPr>
              <w:widowControl/>
              <w:shd w:val="clear" w:color="auto" w:fill="FFFFFF"/>
              <w:spacing w:line="330" w:lineRule="atLeast"/>
              <w:rPr>
                <w:rFonts w:ascii="宋体" w:hAnsi="宋体"/>
              </w:rPr>
            </w:pPr>
            <w:r>
              <w:rPr>
                <w:rFonts w:hint="eastAsia" w:ascii="宋体" w:hAnsi="宋体"/>
              </w:rPr>
              <w:t>一、合同签订期：自中标通知书发出之日起</w:t>
            </w:r>
            <w:r>
              <w:rPr>
                <w:rFonts w:hint="eastAsia" w:ascii="宋体" w:hAnsi="宋体"/>
                <w:u w:val="single"/>
              </w:rPr>
              <w:t xml:space="preserve"> </w:t>
            </w:r>
            <w:r>
              <w:rPr>
                <w:rFonts w:hint="eastAsia" w:ascii="宋体" w:hAnsi="宋体"/>
                <w:color w:val="auto"/>
                <w:highlight w:val="none"/>
                <w:u w:val="single"/>
                <w:shd w:val="clear"/>
                <w:lang w:val="en-US" w:eastAsia="zh-CN"/>
              </w:rPr>
              <w:t>5</w:t>
            </w:r>
            <w:r>
              <w:rPr>
                <w:rFonts w:hint="eastAsia" w:ascii="宋体" w:hAnsi="宋体"/>
              </w:rPr>
              <w:t>个工作日内</w:t>
            </w:r>
          </w:p>
          <w:p>
            <w:pPr>
              <w:widowControl/>
              <w:shd w:val="clear" w:color="auto" w:fill="FFFFFF"/>
              <w:spacing w:line="330" w:lineRule="atLeast"/>
              <w:rPr>
                <w:rFonts w:ascii="宋体" w:hAnsi="宋体"/>
                <w:u w:val="single"/>
              </w:rPr>
            </w:pPr>
            <w:r>
              <w:rPr>
                <w:rFonts w:hint="eastAsia" w:ascii="宋体" w:hAnsi="宋体"/>
              </w:rPr>
              <w:t>二、提交服务成果地点：</w:t>
            </w:r>
            <w:r>
              <w:rPr>
                <w:rFonts w:hint="eastAsia" w:ascii="宋体" w:hAnsi="宋体"/>
                <w:u w:val="single"/>
              </w:rPr>
              <w:t xml:space="preserve"> 采购人指定地点  </w:t>
            </w:r>
          </w:p>
          <w:p>
            <w:pPr>
              <w:rPr>
                <w:rFonts w:hint="default" w:ascii="宋体" w:hAnsi="宋体" w:eastAsia="宋体"/>
                <w:color w:val="FF0000"/>
                <w:highlight w:val="yellow"/>
                <w:u w:val="single"/>
                <w:lang w:val="en-US" w:eastAsia="zh-CN"/>
              </w:rPr>
            </w:pPr>
            <w:r>
              <w:rPr>
                <w:rFonts w:hint="eastAsia" w:ascii="宋体" w:hAnsi="宋体"/>
              </w:rPr>
              <w:t>三、服务期限</w:t>
            </w:r>
            <w:r>
              <w:rPr>
                <w:rFonts w:hint="eastAsia" w:ascii="宋体" w:hAnsi="宋体"/>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南宁市政府确定的</w:t>
            </w:r>
            <w:r>
              <w:rPr>
                <w:rFonts w:hint="eastAsia"/>
                <w:b w:val="0"/>
                <w:bCs w:val="0"/>
                <w:color w:val="auto"/>
                <w:highlight w:val="none"/>
                <w:lang w:val="en-US" w:eastAsia="zh-CN"/>
              </w:rPr>
              <w:t>“大地飞歌·2022”活动期间</w:t>
            </w:r>
          </w:p>
          <w:p>
            <w:pPr>
              <w:rPr>
                <w:rFonts w:ascii="宋体" w:hAnsi="宋体"/>
              </w:rPr>
            </w:pPr>
            <w:r>
              <w:rPr>
                <w:rFonts w:hint="eastAsia" w:ascii="宋体" w:hAnsi="宋体"/>
              </w:rPr>
              <w:t>四、其他要求：</w:t>
            </w:r>
          </w:p>
          <w:p>
            <w:pPr>
              <w:rPr>
                <w:rFonts w:ascii="宋体" w:hAnsi="宋体"/>
              </w:rPr>
            </w:pPr>
            <w:r>
              <w:rPr>
                <w:rFonts w:hint="eastAsia" w:ascii="宋体" w:hAnsi="宋体"/>
              </w:rPr>
              <w:t>1、报价必须含以下部分，包括：</w:t>
            </w:r>
          </w:p>
          <w:p>
            <w:pPr>
              <w:rPr>
                <w:rFonts w:ascii="宋体" w:hAnsi="宋体"/>
              </w:rPr>
            </w:pPr>
            <w:r>
              <w:rPr>
                <w:rFonts w:hint="eastAsia" w:ascii="宋体" w:hAnsi="宋体"/>
              </w:rPr>
              <w:t>（1）服务内容所产生的费用；</w:t>
            </w:r>
          </w:p>
          <w:p>
            <w:pPr>
              <w:rPr>
                <w:rFonts w:ascii="宋体" w:hAnsi="宋体"/>
              </w:rPr>
            </w:pPr>
            <w:r>
              <w:rPr>
                <w:rFonts w:hint="eastAsia" w:ascii="宋体" w:hAnsi="宋体"/>
              </w:rPr>
              <w:t>（2）此项目的</w:t>
            </w:r>
            <w:r>
              <w:rPr>
                <w:rFonts w:ascii="宋体" w:hAnsi="宋体"/>
              </w:rPr>
              <w:t>税金等</w:t>
            </w:r>
            <w:r>
              <w:rPr>
                <w:rFonts w:hint="eastAsia" w:ascii="宋体" w:hAnsi="宋体"/>
              </w:rPr>
              <w:t>所有</w:t>
            </w:r>
            <w:r>
              <w:rPr>
                <w:rFonts w:ascii="宋体" w:hAnsi="宋体"/>
              </w:rPr>
              <w:t>费用。</w:t>
            </w:r>
          </w:p>
          <w:p>
            <w:pPr>
              <w:rPr>
                <w:rFonts w:ascii="宋体" w:hAnsi="宋体"/>
              </w:rPr>
            </w:pPr>
            <w:r>
              <w:rPr>
                <w:rFonts w:hint="eastAsia" w:ascii="宋体" w:hAnsi="宋体" w:cs="宋体"/>
                <w:kern w:val="0"/>
                <w:szCs w:val="21"/>
              </w:rPr>
              <w:t>★</w:t>
            </w:r>
            <w:r>
              <w:rPr>
                <w:rFonts w:hint="eastAsia" w:ascii="宋体" w:hAnsi="宋体"/>
              </w:rPr>
              <w:t>2、付款方式：</w:t>
            </w:r>
          </w:p>
          <w:p>
            <w:pPr>
              <w:rPr>
                <w:rFonts w:hint="eastAsia" w:ascii="宋体" w:hAnsi="宋体" w:cs="宋体"/>
                <w:color w:val="auto"/>
                <w:kern w:val="2"/>
                <w:sz w:val="21"/>
                <w:szCs w:val="21"/>
                <w:highlight w:val="yellow"/>
              </w:rPr>
            </w:pPr>
            <w:r>
              <w:rPr>
                <w:rFonts w:hint="eastAsia" w:ascii="宋体" w:hAnsi="宋体" w:cs="宋体"/>
                <w:color w:val="auto"/>
                <w:kern w:val="2"/>
                <w:sz w:val="21"/>
                <w:szCs w:val="21"/>
                <w:highlight w:val="none"/>
              </w:rPr>
              <w:t>本项目无预付款，合同签署后，中标供应商开具增值税专用发票给采购人，采购人收到发票后十个工作日内支付全部合同款。</w:t>
            </w:r>
          </w:p>
          <w:p>
            <w:pPr>
              <w:rPr>
                <w:rFonts w:ascii="宋体" w:hAnsi="宋体"/>
              </w:rPr>
            </w:pPr>
            <w:r>
              <w:rPr>
                <w:rFonts w:hint="eastAsia" w:ascii="宋体" w:hAnsi="宋体"/>
              </w:rPr>
              <w:t>3、其他要求：</w:t>
            </w:r>
          </w:p>
          <w:p>
            <w:pPr>
              <w:widowControl/>
              <w:spacing w:line="360" w:lineRule="auto"/>
              <w:rPr>
                <w:rFonts w:ascii="宋体" w:hAnsi="宋体" w:cs="宋体"/>
                <w:color w:val="000000"/>
                <w:kern w:val="0"/>
                <w:szCs w:val="21"/>
              </w:rPr>
            </w:pPr>
            <w:r>
              <w:rPr>
                <w:rFonts w:ascii="宋体" w:hAnsi="宋体"/>
              </w:rPr>
              <w:t>中标供应商未按招标文件中的内容提供服务或服务未达招标要求的，相应责任由中标供应商负责。</w:t>
            </w:r>
            <w:r>
              <w:rPr>
                <w:rFonts w:hint="eastAsia" w:ascii="宋体" w:hAnsi="宋体"/>
              </w:rPr>
              <w:t>采购人有权取消其中标资格并解除合同。期间所有产生的相关费用由中标供应商承担。如期间造成采购人损失的，将追究中标供应商法律责任并赔偿相关损失。</w:t>
            </w:r>
          </w:p>
        </w:tc>
      </w:tr>
      <w:bookmarkEnd w:id="2"/>
    </w:tbl>
    <w:p>
      <w:pPr>
        <w:pStyle w:val="10"/>
        <w:jc w:val="center"/>
        <w:outlineLvl w:val="0"/>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6"/>
        <w:rPr>
          <w:rFonts w:ascii="Times New Roman" w:hAnsi="Times New Roman"/>
          <w:b/>
          <w:sz w:val="36"/>
        </w:rPr>
      </w:pPr>
    </w:p>
    <w:p>
      <w:pPr>
        <w:rPr>
          <w:rFonts w:ascii="Times New Roman" w:hAnsi="Times New Roman"/>
          <w:b/>
          <w:sz w:val="36"/>
        </w:rPr>
      </w:pPr>
    </w:p>
    <w:p>
      <w:pPr>
        <w:pStyle w:val="2"/>
        <w:rPr>
          <w:rFonts w:ascii="Times New Roman" w:hAnsi="Times New Roman"/>
          <w:b/>
          <w:sz w:val="36"/>
        </w:rPr>
      </w:pPr>
    </w:p>
    <w:p>
      <w:pPr>
        <w:pStyle w:val="3"/>
        <w:rPr>
          <w:rFonts w:ascii="Times New Roman" w:hAnsi="Times New Roman"/>
          <w:b/>
          <w:sz w:val="36"/>
        </w:rPr>
      </w:pPr>
    </w:p>
    <w:p>
      <w:pPr>
        <w:pStyle w:val="3"/>
        <w:rPr>
          <w:rFonts w:ascii="Times New Roman" w:hAnsi="Times New Roman"/>
          <w:b/>
          <w:sz w:val="36"/>
        </w:rPr>
      </w:pPr>
    </w:p>
    <w:p>
      <w:pPr>
        <w:pStyle w:val="3"/>
        <w:rPr>
          <w:rFonts w:ascii="Times New Roman" w:hAnsi="Times New Roman"/>
          <w:b/>
          <w:sz w:val="36"/>
        </w:rPr>
      </w:pPr>
    </w:p>
    <w:p>
      <w:pPr>
        <w:pStyle w:val="3"/>
        <w:rPr>
          <w:rFonts w:ascii="Times New Roman" w:hAnsi="Times New Roman"/>
          <w:b/>
          <w:sz w:val="36"/>
        </w:rPr>
      </w:pPr>
    </w:p>
    <w:p>
      <w:pPr>
        <w:pStyle w:val="3"/>
        <w:rPr>
          <w:rFonts w:ascii="Times New Roman" w:hAnsi="Times New Roman"/>
          <w:b/>
          <w:sz w:val="36"/>
        </w:rPr>
      </w:pPr>
    </w:p>
    <w:p>
      <w:pPr>
        <w:pStyle w:val="3"/>
        <w:rPr>
          <w:rFonts w:ascii="Times New Roman" w:hAnsi="Times New Roman"/>
          <w:b/>
          <w:sz w:val="36"/>
        </w:rPr>
      </w:pPr>
    </w:p>
    <w:p>
      <w:pPr>
        <w:pStyle w:val="3"/>
        <w:rPr>
          <w:rFonts w:ascii="Times New Roman" w:hAnsi="Times New Roman"/>
          <w:b/>
          <w:sz w:val="36"/>
        </w:rPr>
      </w:pPr>
    </w:p>
    <w:p>
      <w:pPr>
        <w:pStyle w:val="3"/>
        <w:rPr>
          <w:rFonts w:ascii="Times New Roman" w:hAnsi="Times New Roman"/>
          <w:b/>
          <w:sz w:val="36"/>
        </w:rPr>
      </w:pPr>
    </w:p>
    <w:p>
      <w:pPr>
        <w:pStyle w:val="3"/>
        <w:rPr>
          <w:rFonts w:ascii="Times New Roman" w:hAnsi="Times New Roman"/>
          <w:b/>
          <w:sz w:val="36"/>
        </w:rPr>
      </w:pPr>
    </w:p>
    <w:p>
      <w:pPr>
        <w:pStyle w:val="10"/>
        <w:spacing w:line="440" w:lineRule="exact"/>
        <w:jc w:val="center"/>
        <w:rPr>
          <w:rFonts w:ascii="Times New Roman" w:hAnsi="Times New Roman"/>
          <w:b/>
          <w:sz w:val="36"/>
        </w:rPr>
      </w:pP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pPr>
      <w:r>
        <w:rPr>
          <w:rFonts w:hint="eastAsia"/>
        </w:rPr>
        <w:t>评标价＝投标报价.</w:t>
      </w: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hAnsi="宋体"/>
        </w:rPr>
      </w:pPr>
      <w:bookmarkStart w:id="3" w:name="_Toc532545044"/>
      <w:r>
        <w:rPr>
          <w:rFonts w:hint="eastAsia" w:ascii="Times New Roman" w:hAnsi="Times New Roman"/>
          <w:b/>
          <w:sz w:val="36"/>
        </w:rPr>
        <w:t>第三章</w:t>
      </w:r>
      <w:r>
        <w:rPr>
          <w:rFonts w:ascii="Times New Roman" w:hAnsi="Times New Roman"/>
          <w:b/>
          <w:sz w:val="36"/>
        </w:rPr>
        <w:t xml:space="preserve">  </w:t>
      </w:r>
      <w:bookmarkEnd w:id="3"/>
      <w:bookmarkStart w:id="4" w:name="_Toc532545052"/>
      <w:r>
        <w:rPr>
          <w:rFonts w:ascii="Times New Roman" w:hAnsi="Times New Roman"/>
          <w:b/>
          <w:sz w:val="36"/>
        </w:rPr>
        <w:t xml:space="preserve"> </w:t>
      </w:r>
      <w:r>
        <w:rPr>
          <w:rFonts w:hint="eastAsia" w:ascii="Times New Roman" w:hAnsi="Times New Roman"/>
          <w:b/>
          <w:sz w:val="36"/>
        </w:rPr>
        <w:t>投标文件格式</w:t>
      </w:r>
      <w:bookmarkEnd w:id="4"/>
    </w:p>
    <w:p>
      <w:pPr>
        <w:snapToGrid w:val="0"/>
        <w:spacing w:line="360" w:lineRule="auto"/>
        <w:jc w:val="left"/>
        <w:rPr>
          <w:rFonts w:asciiTheme="minorEastAsia" w:hAnsiTheme="minorEastAsia" w:eastAsiaTheme="minorEastAsia"/>
          <w:b/>
          <w:szCs w:val="21"/>
        </w:rPr>
      </w:pPr>
      <w:bookmarkStart w:id="5" w:name="_Toc254970677"/>
      <w:bookmarkStart w:id="6" w:name="_Toc254970536"/>
      <w:r>
        <w:rPr>
          <w:rFonts w:hint="eastAsia" w:asciiTheme="minorEastAsia" w:hAnsiTheme="minorEastAsia" w:eastAsiaTheme="minorEastAsia"/>
          <w:b/>
          <w:szCs w:val="21"/>
        </w:rPr>
        <w:t>一、投标文件的组成</w:t>
      </w:r>
      <w:bookmarkEnd w:id="5"/>
      <w:bookmarkEnd w:id="6"/>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投标文件由商务文件、投标报价文件组成。</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w:t>
      </w:r>
    </w:p>
    <w:p>
      <w:pPr>
        <w:pStyle w:val="10"/>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10"/>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\o\ac(○,1)</w:instrText>
      </w:r>
      <w:r>
        <w:rPr>
          <w:rFonts w:asciiTheme="minorEastAsia" w:hAnsiTheme="minorEastAsia" w:eastAsiaTheme="minorEastAsia"/>
          <w:bCs/>
        </w:rPr>
        <w:fldChar w:fldCharType="end"/>
      </w:r>
      <w:r>
        <w:rPr>
          <w:rFonts w:hint="eastAsia" w:asciiTheme="minorEastAsia" w:hAnsiTheme="minorEastAsia" w:eastAsiaTheme="minorEastAsia"/>
          <w:bCs/>
        </w:rPr>
        <w:t>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（必须提供；</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2.报价文件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br w:type="page"/>
      </w: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5"/>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1"/>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
      <w:pPr>
        <w:pStyle w:val="6"/>
      </w:pPr>
    </w:p>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pStyle w:val="3"/>
        <w:rPr>
          <w:rFonts w:hint="eastAsia"/>
          <w:lang w:val="en-US" w:eastAsia="zh-CN"/>
        </w:rPr>
      </w:pPr>
    </w:p>
    <w:p>
      <w:pPr>
        <w:pStyle w:val="3"/>
        <w:numPr>
          <w:ilvl w:val="0"/>
          <w:numId w:val="0"/>
        </w:numPr>
        <w:ind w:leftChars="0"/>
        <w:rPr>
          <w:rFonts w:hint="default"/>
          <w:lang w:val="en-US" w:eastAsia="zh-CN"/>
        </w:rPr>
      </w:pPr>
    </w:p>
    <w:p>
      <w:pPr>
        <w:pStyle w:val="3"/>
        <w:rPr>
          <w:rFonts w:hint="default" w:eastAsia="宋体"/>
          <w:lang w:val="en-US" w:eastAsia="zh-CN"/>
        </w:rPr>
      </w:pPr>
    </w:p>
    <w:p>
      <w:pPr>
        <w:pStyle w:val="22"/>
        <w:numPr>
          <w:ilvl w:val="0"/>
          <w:numId w:val="0"/>
        </w:numPr>
      </w:pPr>
    </w:p>
    <w:p>
      <w:pPr>
        <w:pStyle w:val="22"/>
        <w:numPr>
          <w:ilvl w:val="0"/>
          <w:numId w:val="0"/>
        </w:numPr>
      </w:pPr>
    </w:p>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康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sz w:val="21"/>
      </w:rPr>
    </w:pPr>
    <w:r>
      <w:rPr>
        <w:sz w:val="21"/>
      </w:rPr>
      <w:fldChar w:fldCharType="begin"/>
    </w:r>
    <w:r>
      <w:rPr>
        <w:rStyle w:val="17"/>
        <w:sz w:val="21"/>
      </w:rPr>
      <w:instrText xml:space="preserve">PAGE  </w:instrText>
    </w:r>
    <w:r>
      <w:rPr>
        <w:sz w:val="21"/>
      </w:rPr>
      <w:fldChar w:fldCharType="separate"/>
    </w:r>
    <w:r>
      <w:rPr>
        <w:rStyle w:val="17"/>
        <w:sz w:val="21"/>
      </w:rPr>
      <w:t>0</w:t>
    </w:r>
    <w:r>
      <w:rPr>
        <w:sz w:val="21"/>
      </w:rPr>
      <w:fldChar w:fldCharType="end"/>
    </w:r>
  </w:p>
  <w:p>
    <w:pPr>
      <w:pStyle w:val="11"/>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0"/>
        <w:tab w:val="clear" w:pos="4153"/>
      </w:tabs>
      <w:jc w:val="both"/>
    </w:pPr>
    <w:r>
      <w:rPr>
        <w:rFonts w:hint="eastAsia"/>
      </w:rPr>
      <w:t xml:space="preserve">     </w:t>
    </w:r>
  </w:p>
  <w:p>
    <w:pPr>
      <w:pStyle w:val="12"/>
      <w:tabs>
        <w:tab w:val="center" w:pos="0"/>
        <w:tab w:val="clear" w:pos="4153"/>
      </w:tabs>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331F3C29"/>
    <w:rsid w:val="00014AAA"/>
    <w:rsid w:val="001B1151"/>
    <w:rsid w:val="001C34C5"/>
    <w:rsid w:val="00211914"/>
    <w:rsid w:val="00471BF2"/>
    <w:rsid w:val="0049218B"/>
    <w:rsid w:val="004F0764"/>
    <w:rsid w:val="005A268A"/>
    <w:rsid w:val="005F2483"/>
    <w:rsid w:val="0063568C"/>
    <w:rsid w:val="00723744"/>
    <w:rsid w:val="00914EAA"/>
    <w:rsid w:val="00A32CB9"/>
    <w:rsid w:val="00AA6D90"/>
    <w:rsid w:val="00AE5F64"/>
    <w:rsid w:val="00C032B8"/>
    <w:rsid w:val="00C36366"/>
    <w:rsid w:val="00CE35B3"/>
    <w:rsid w:val="00E05465"/>
    <w:rsid w:val="00E1230D"/>
    <w:rsid w:val="00F14F92"/>
    <w:rsid w:val="0106085D"/>
    <w:rsid w:val="028F07C5"/>
    <w:rsid w:val="0D712BA0"/>
    <w:rsid w:val="0E635812"/>
    <w:rsid w:val="11151D8C"/>
    <w:rsid w:val="120842A7"/>
    <w:rsid w:val="159B7CCB"/>
    <w:rsid w:val="1AD5111C"/>
    <w:rsid w:val="229D661A"/>
    <w:rsid w:val="23AD0A7D"/>
    <w:rsid w:val="25126283"/>
    <w:rsid w:val="2BF070C4"/>
    <w:rsid w:val="2D9D4A5D"/>
    <w:rsid w:val="2F302F04"/>
    <w:rsid w:val="331F3C29"/>
    <w:rsid w:val="352E0A6B"/>
    <w:rsid w:val="371868DA"/>
    <w:rsid w:val="39224C24"/>
    <w:rsid w:val="399C7D40"/>
    <w:rsid w:val="39FD4981"/>
    <w:rsid w:val="400E1B16"/>
    <w:rsid w:val="45B77144"/>
    <w:rsid w:val="48090D25"/>
    <w:rsid w:val="4E2E4947"/>
    <w:rsid w:val="57166358"/>
    <w:rsid w:val="579268F3"/>
    <w:rsid w:val="594B5544"/>
    <w:rsid w:val="5B210373"/>
    <w:rsid w:val="5CB76006"/>
    <w:rsid w:val="601F03AE"/>
    <w:rsid w:val="604162CA"/>
    <w:rsid w:val="66E4149A"/>
    <w:rsid w:val="67261705"/>
    <w:rsid w:val="688F7BB7"/>
    <w:rsid w:val="6B5660C4"/>
    <w:rsid w:val="6D43117A"/>
    <w:rsid w:val="6F42742E"/>
    <w:rsid w:val="72BC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Normal Indent"/>
    <w:basedOn w:val="1"/>
    <w:qFormat/>
    <w:uiPriority w:val="0"/>
    <w:pPr>
      <w:widowControl/>
      <w:spacing w:line="360" w:lineRule="auto"/>
      <w:ind w:firstLine="420"/>
      <w:jc w:val="left"/>
    </w:pPr>
    <w:rPr>
      <w:rFonts w:ascii="宋体"/>
      <w:kern w:val="0"/>
      <w:szCs w:val="20"/>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List 2"/>
    <w:basedOn w:val="1"/>
    <w:qFormat/>
    <w:uiPriority w:val="0"/>
    <w:pPr>
      <w:ind w:left="100" w:leftChars="200" w:hanging="200" w:hangingChars="200"/>
    </w:pPr>
    <w:rPr>
      <w:sz w:val="28"/>
    </w:rPr>
  </w:style>
  <w:style w:type="paragraph" w:styleId="10">
    <w:name w:val="Plain Text"/>
    <w:basedOn w:val="1"/>
    <w:next w:val="6"/>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toc 2"/>
    <w:basedOn w:val="1"/>
    <w:next w:val="1"/>
    <w:qFormat/>
    <w:uiPriority w:val="39"/>
    <w:pPr>
      <w:tabs>
        <w:tab w:val="right" w:leader="dot" w:pos="9628"/>
      </w:tabs>
      <w:ind w:left="420" w:firstLine="120"/>
      <w:jc w:val="left"/>
    </w:pPr>
    <w:rPr>
      <w:smallCaps/>
      <w:sz w:val="20"/>
      <w:szCs w:val="20"/>
    </w:rPr>
  </w:style>
  <w:style w:type="character" w:styleId="17">
    <w:name w:val="page number"/>
    <w:basedOn w:val="16"/>
    <w:qFormat/>
    <w:uiPriority w:val="0"/>
  </w:style>
  <w:style w:type="character" w:styleId="18">
    <w:name w:val="Hyperlink"/>
    <w:qFormat/>
    <w:uiPriority w:val="99"/>
    <w:rPr>
      <w:color w:val="0000FF"/>
      <w:u w:val="single"/>
    </w:rPr>
  </w:style>
  <w:style w:type="paragraph" w:customStyle="1" w:styleId="19">
    <w:name w:val="正文段"/>
    <w:basedOn w:val="1"/>
    <w:qFormat/>
    <w:uiPriority w:val="0"/>
    <w:pPr>
      <w:widowControl/>
      <w:snapToGrid w:val="0"/>
      <w:spacing w:afterLines="50"/>
      <w:ind w:firstLine="200" w:firstLineChars="200"/>
    </w:pPr>
    <w:rPr>
      <w:kern w:val="0"/>
      <w:sz w:val="24"/>
      <w:szCs w:val="20"/>
    </w:rPr>
  </w:style>
  <w:style w:type="paragraph" w:customStyle="1" w:styleId="20">
    <w:name w:val="p16"/>
    <w:basedOn w:val="1"/>
    <w:qFormat/>
    <w:uiPriority w:val="0"/>
    <w:pPr>
      <w:widowControl/>
    </w:pPr>
    <w:rPr>
      <w:rFonts w:ascii="宋体" w:hAnsi="宋体" w:cs="宋体"/>
      <w:kern w:val="0"/>
      <w:szCs w:val="21"/>
    </w:rPr>
  </w:style>
  <w:style w:type="paragraph" w:customStyle="1" w:styleId="21">
    <w:name w:val="默认段落字体 Para Char Char Char Char Char Char Char Char Char1 Char Char Char Char"/>
    <w:basedOn w:val="1"/>
    <w:qFormat/>
    <w:uiPriority w:val="0"/>
    <w:rPr>
      <w:rFonts w:ascii="Tahoma" w:hAnsi="Tahoma"/>
      <w:sz w:val="24"/>
      <w:szCs w:val="20"/>
    </w:rPr>
  </w:style>
  <w:style w:type="paragraph" w:customStyle="1" w:styleId="22">
    <w:name w:val="表名称"/>
    <w:basedOn w:val="7"/>
    <w:qFormat/>
    <w:uiPriority w:val="0"/>
    <w:pPr>
      <w:numPr>
        <w:ilvl w:val="0"/>
        <w:numId w:val="1"/>
      </w:numPr>
      <w:tabs>
        <w:tab w:val="left" w:pos="360"/>
      </w:tabs>
      <w:spacing w:before="120" w:after="120"/>
      <w:ind w:left="0" w:firstLine="0"/>
      <w:jc w:val="center"/>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3846</Words>
  <Characters>4053</Characters>
  <Lines>40</Lines>
  <Paragraphs>11</Paragraphs>
  <TotalTime>5</TotalTime>
  <ScaleCrop>false</ScaleCrop>
  <LinksUpToDate>false</LinksUpToDate>
  <CharactersWithSpaces>5122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2020-09-07T03:38:00Z</dcterms:created>
  <dc:creator>到此一游</dc:creator>
  <cp:lastModifiedBy>巴伊老爷</cp:lastModifiedBy>
  <dcterms:modified xsi:type="dcterms:W3CDTF">2022-11-10T00:28:33Z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EDA835BCFD7D4C0EB1B819DC0F90C351</vt:lpwstr>
  </property>
</Properties>
</file>