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bookmarkEnd w:id="0"/>
      <w:bookmarkStart w:id="1" w:name="_Toc532545042"/>
      <w:r>
        <w:rPr>
          <w:rFonts w:hint="eastAsia"/>
          <w:b/>
          <w:sz w:val="36"/>
        </w:rPr>
        <w:t>服务需求一览表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1、本次服务需求一览表中标注</w:t>
      </w:r>
      <w:r>
        <w:rPr>
          <w:rFonts w:hint="eastAsia" w:ascii="宋体" w:hAnsi="宋体"/>
          <w:color w:val="0D0D0D"/>
          <w:kern w:val="0"/>
          <w:szCs w:val="21"/>
        </w:rPr>
        <w:t>▲</w:t>
      </w:r>
      <w:r>
        <w:rPr>
          <w:rFonts w:hint="eastAsia" w:ascii="宋体" w:hAnsi="宋体"/>
          <w:b/>
          <w:bCs/>
          <w:sz w:val="21"/>
          <w:szCs w:val="24"/>
        </w:rPr>
        <w:t>号的部分为实质性要求和条件。</w:t>
      </w:r>
    </w:p>
    <w:p>
      <w:pPr>
        <w:pStyle w:val="11"/>
        <w:ind w:firstLine="422" w:firstLineChars="200"/>
        <w:rPr>
          <w:rFonts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u w:val="single"/>
        </w:rPr>
        <w:t>肆拾玖万壹仟叁佰伍拾贰元整</w:t>
      </w:r>
      <w:r>
        <w:rPr>
          <w:rFonts w:hint="eastAsia" w:ascii="宋体" w:hAnsi="宋体"/>
          <w:b/>
          <w:bCs/>
          <w:sz w:val="21"/>
          <w:szCs w:val="24"/>
        </w:rPr>
        <w:t>(¥</w:t>
      </w:r>
      <w:r>
        <w:rPr>
          <w:rFonts w:hint="eastAsia" w:ascii="宋体" w:hAnsi="宋体" w:cs="宋体"/>
          <w:b/>
          <w:bCs/>
          <w:sz w:val="21"/>
          <w:szCs w:val="21"/>
        </w:rPr>
        <w:t>491352</w:t>
      </w:r>
      <w:r>
        <w:rPr>
          <w:rFonts w:hint="eastAsia" w:ascii="宋体" w:hAnsi="宋体"/>
          <w:b/>
          <w:bCs/>
          <w:sz w:val="21"/>
          <w:szCs w:val="24"/>
        </w:rPr>
        <w:t>元)。</w:t>
      </w:r>
    </w:p>
    <w:p>
      <w:pPr>
        <w:pStyle w:val="11"/>
        <w:ind w:firstLine="422" w:firstLineChars="200"/>
        <w:rPr>
          <w:rFonts w:ascii="宋体" w:hAnsi="宋体"/>
          <w:b/>
          <w:bCs/>
          <w:sz w:val="21"/>
          <w:szCs w:val="24"/>
        </w:rPr>
      </w:pPr>
      <w:r>
        <w:rPr>
          <w:rFonts w:hint="eastAsia" w:ascii="宋体" w:hAnsi="宋体"/>
          <w:b/>
          <w:bCs/>
          <w:sz w:val="21"/>
          <w:szCs w:val="24"/>
        </w:rPr>
        <w:t>3、采购标的对应的中小企业划分标准所属行业：软件和信息技术服务业。</w:t>
      </w:r>
    </w:p>
    <w:p>
      <w:pPr>
        <w:rPr>
          <w:rFonts w:ascii="宋体" w:hAnsi="宋体"/>
          <w:b/>
          <w:bCs/>
        </w:rPr>
      </w:pPr>
    </w:p>
    <w:p>
      <w:pPr>
        <w:jc w:val="center"/>
        <w:rPr>
          <w:rFonts w:hint="eastAsia" w:eastAsia="宋体"/>
          <w:lang w:val="en-US" w:eastAsia="zh-CN"/>
        </w:rPr>
      </w:pPr>
      <w:r>
        <w:rPr>
          <w:rFonts w:hint="eastAsia" w:ascii="宋体" w:hAnsi="宋体" w:cs="宋体"/>
          <w:b/>
          <w:bCs/>
          <w:color w:val="000000"/>
          <w:szCs w:val="21"/>
        </w:rPr>
        <w:t>项目名称：</w:t>
      </w:r>
      <w:r>
        <w:rPr>
          <w:rFonts w:hint="eastAsia" w:ascii="宋体" w:hAnsi="宋体"/>
          <w:b/>
          <w:bCs/>
          <w:kern w:val="0"/>
        </w:rPr>
        <w:t>教学影视制作区设计与制作服务项目</w:t>
      </w:r>
      <w:r>
        <w:rPr>
          <w:rFonts w:hint="eastAsia" w:ascii="宋体" w:hAnsi="宋体"/>
          <w:b/>
          <w:bCs/>
          <w:kern w:val="0"/>
          <w:lang w:eastAsia="zh-CN"/>
        </w:rPr>
        <w:t>（</w:t>
      </w:r>
      <w:r>
        <w:rPr>
          <w:rFonts w:hint="eastAsia" w:ascii="宋体" w:hAnsi="宋体"/>
          <w:b/>
          <w:bCs/>
          <w:kern w:val="0"/>
          <w:lang w:val="en-US" w:eastAsia="zh-CN"/>
        </w:rPr>
        <w:t>FY2023.141-3</w:t>
      </w:r>
      <w:r>
        <w:rPr>
          <w:rFonts w:hint="eastAsia" w:ascii="宋体" w:hAnsi="宋体"/>
          <w:b/>
          <w:bCs/>
          <w:kern w:val="0"/>
          <w:lang w:eastAsia="zh-CN"/>
        </w:rPr>
        <w:t>）</w:t>
      </w:r>
    </w:p>
    <w:tbl>
      <w:tblPr>
        <w:tblStyle w:val="1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297"/>
        <w:gridCol w:w="699"/>
        <w:gridCol w:w="620"/>
        <w:gridCol w:w="461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577" w:type="dxa"/>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297" w:type="dxa"/>
            <w:noWrap/>
            <w:tcMar>
              <w:top w:w="0" w:type="dxa"/>
              <w:left w:w="108" w:type="dxa"/>
              <w:bottom w:w="0" w:type="dxa"/>
              <w:right w:w="108" w:type="dxa"/>
            </w:tcMar>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货物名称</w:t>
            </w:r>
          </w:p>
        </w:tc>
        <w:tc>
          <w:tcPr>
            <w:tcW w:w="699" w:type="dxa"/>
            <w:noWrap/>
            <w:tcMar>
              <w:top w:w="0" w:type="dxa"/>
              <w:left w:w="108" w:type="dxa"/>
              <w:bottom w:w="0" w:type="dxa"/>
              <w:right w:w="108" w:type="dxa"/>
            </w:tcMar>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620" w:type="dxa"/>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c>
          <w:tcPr>
            <w:tcW w:w="4614" w:type="dxa"/>
            <w:noWrap/>
            <w:tcMar>
              <w:top w:w="0" w:type="dxa"/>
              <w:left w:w="108" w:type="dxa"/>
              <w:bottom w:w="0" w:type="dxa"/>
              <w:right w:w="108" w:type="dxa"/>
            </w:tcMar>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技术参数要求</w:t>
            </w:r>
          </w:p>
        </w:tc>
        <w:tc>
          <w:tcPr>
            <w:tcW w:w="1710" w:type="dxa"/>
            <w:noWrap/>
            <w:vAlign w:val="center"/>
          </w:tcPr>
          <w:p>
            <w:pPr>
              <w:widowControl/>
              <w:jc w:val="center"/>
              <w:rPr>
                <w:rFonts w:ascii="宋体" w:hAnsi="宋体" w:cs="宋体"/>
                <w:b/>
                <w:bCs/>
                <w:kern w:val="0"/>
                <w:szCs w:val="21"/>
              </w:rPr>
            </w:pPr>
            <w:r>
              <w:rPr>
                <w:rFonts w:hint="eastAsia" w:ascii="宋体" w:hAnsi="宋体" w:cs="宋体"/>
                <w:b/>
                <w:bCs/>
                <w:kern w:val="0"/>
                <w:szCs w:val="21"/>
              </w:rPr>
              <w:t>分项最高限价</w:t>
            </w:r>
          </w:p>
          <w:p>
            <w:pPr>
              <w:widowControl/>
              <w:jc w:val="center"/>
              <w:rPr>
                <w:rFonts w:ascii="宋体" w:hAnsi="宋体" w:cs="宋体"/>
                <w:b/>
                <w:color w:val="000000"/>
                <w:kern w:val="0"/>
                <w:szCs w:val="21"/>
              </w:rPr>
            </w:pPr>
            <w:r>
              <w:rPr>
                <w:rFonts w:hint="eastAsia" w:ascii="宋体" w:hAnsi="宋体" w:cs="宋体"/>
                <w:b/>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jc w:val="center"/>
              <w:rPr>
                <w:rFonts w:ascii="宋体" w:hAnsi="宋体" w:cs="宋体"/>
                <w:color w:val="000000"/>
                <w:kern w:val="0"/>
                <w:szCs w:val="21"/>
              </w:rPr>
            </w:pPr>
            <w:bookmarkStart w:id="2" w:name="_Hlk117604641"/>
            <w:r>
              <w:rPr>
                <w:rFonts w:ascii="宋体" w:hAnsi="宋体"/>
                <w:color w:val="0D0D0D"/>
                <w:szCs w:val="21"/>
              </w:rPr>
              <w:t>1</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LED显示屏</w:t>
            </w:r>
          </w:p>
        </w:tc>
        <w:tc>
          <w:tcPr>
            <w:tcW w:w="699" w:type="dxa"/>
            <w:noWrap/>
            <w:tcMar>
              <w:top w:w="0" w:type="dxa"/>
              <w:left w:w="108" w:type="dxa"/>
              <w:bottom w:w="0" w:type="dxa"/>
              <w:right w:w="108" w:type="dxa"/>
            </w:tcMar>
            <w:vAlign w:val="center"/>
          </w:tcPr>
          <w:p>
            <w:pPr>
              <w:widowControl/>
              <w:jc w:val="center"/>
              <w:rPr>
                <w:rFonts w:ascii="宋体" w:hAnsi="宋体"/>
                <w:color w:val="0D0D0D"/>
                <w:kern w:val="0"/>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9.31</w:t>
            </w:r>
          </w:p>
        </w:tc>
        <w:tc>
          <w:tcPr>
            <w:tcW w:w="4614" w:type="dxa"/>
            <w:noWrap/>
            <w:tcMar>
              <w:top w:w="0" w:type="dxa"/>
              <w:left w:w="108" w:type="dxa"/>
              <w:bottom w:w="0" w:type="dxa"/>
              <w:right w:w="108" w:type="dxa"/>
            </w:tcMar>
            <w:vAlign w:val="center"/>
          </w:tcPr>
          <w:p>
            <w:pPr>
              <w:pStyle w:val="30"/>
              <w:numPr>
                <w:ilvl w:val="0"/>
                <w:numId w:val="2"/>
              </w:numPr>
              <w:ind w:firstLineChars="0"/>
              <w:rPr>
                <w:rFonts w:ascii="宋体" w:hAnsi="宋体"/>
                <w:color w:val="0D0D0D"/>
                <w:szCs w:val="21"/>
              </w:rPr>
            </w:pPr>
            <w:r>
              <w:rPr>
                <w:rFonts w:hint="eastAsia" w:ascii="宋体" w:hAnsi="宋体"/>
                <w:color w:val="0D0D0D"/>
                <w:szCs w:val="21"/>
              </w:rPr>
              <w:t>屏体尺寸：</w:t>
            </w:r>
            <w:r>
              <w:rPr>
                <w:rFonts w:ascii="宋体" w:hAnsi="宋体"/>
                <w:color w:val="0D0D0D"/>
                <w:szCs w:val="21"/>
              </w:rPr>
              <w:t xml:space="preserve"> 4480mmｘ2080mm。</w:t>
            </w:r>
          </w:p>
          <w:p>
            <w:pPr>
              <w:pStyle w:val="30"/>
              <w:numPr>
                <w:ilvl w:val="0"/>
                <w:numId w:val="2"/>
              </w:numPr>
              <w:ind w:firstLineChars="0"/>
              <w:rPr>
                <w:rFonts w:ascii="宋体" w:hAnsi="宋体"/>
                <w:color w:val="0D0D0D"/>
                <w:szCs w:val="21"/>
              </w:rPr>
            </w:pPr>
            <w:r>
              <w:rPr>
                <w:rFonts w:hint="eastAsia" w:ascii="宋体" w:hAnsi="宋体"/>
                <w:color w:val="0D0D0D"/>
                <w:szCs w:val="21"/>
              </w:rPr>
              <w:t>像素间距：</w:t>
            </w:r>
            <w:r>
              <w:rPr>
                <w:rFonts w:ascii="宋体" w:hAnsi="宋体"/>
                <w:color w:val="0D0D0D"/>
                <w:szCs w:val="21"/>
              </w:rPr>
              <w:t xml:space="preserve"> 1.5 mm。</w:t>
            </w:r>
          </w:p>
          <w:p>
            <w:pPr>
              <w:pStyle w:val="30"/>
              <w:numPr>
                <w:ilvl w:val="0"/>
                <w:numId w:val="2"/>
              </w:numPr>
              <w:ind w:firstLineChars="0"/>
              <w:rPr>
                <w:rFonts w:ascii="宋体" w:hAnsi="宋体"/>
                <w:color w:val="0D0D0D"/>
                <w:szCs w:val="21"/>
              </w:rPr>
            </w:pPr>
            <w:r>
              <w:rPr>
                <w:rFonts w:hint="eastAsia" w:ascii="宋体" w:hAnsi="宋体"/>
                <w:color w:val="0D0D0D"/>
                <w:szCs w:val="21"/>
              </w:rPr>
              <w:t>模组尺寸：</w:t>
            </w:r>
            <w:r>
              <w:rPr>
                <w:rFonts w:ascii="宋体" w:hAnsi="宋体"/>
                <w:color w:val="0D0D0D"/>
                <w:szCs w:val="21"/>
              </w:rPr>
              <w:t xml:space="preserve"> 320mmｘ160 mm。</w:t>
            </w:r>
          </w:p>
        </w:tc>
        <w:tc>
          <w:tcPr>
            <w:tcW w:w="1710" w:type="dxa"/>
            <w:noWrap/>
            <w:vAlign w:val="center"/>
          </w:tcPr>
          <w:p>
            <w:pPr>
              <w:keepNext w:val="0"/>
              <w:keepLines w:val="0"/>
              <w:widowControl/>
              <w:suppressLineNumbers w:val="0"/>
              <w:jc w:val="center"/>
              <w:textAlignment w:val="center"/>
              <w:rPr>
                <w:rFonts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115444</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bookmarkStart w:id="3" w:name="_Hlk117605264"/>
            <w:r>
              <w:rPr>
                <w:rFonts w:ascii="宋体" w:hAnsi="宋体"/>
                <w:color w:val="0D0D0D"/>
                <w:sz w:val="20"/>
                <w:szCs w:val="20"/>
              </w:rPr>
              <w:t>2</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调色软件</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numPr>
                <w:ilvl w:val="0"/>
                <w:numId w:val="3"/>
              </w:numPr>
              <w:ind w:firstLineChars="0"/>
              <w:rPr>
                <w:rFonts w:ascii="宋体" w:hAnsi="宋体"/>
                <w:color w:val="0D0D0D"/>
                <w:szCs w:val="21"/>
              </w:rPr>
            </w:pPr>
            <w:r>
              <w:rPr>
                <w:rFonts w:hint="eastAsia" w:ascii="宋体" w:hAnsi="宋体"/>
                <w:color w:val="0D0D0D"/>
                <w:szCs w:val="21"/>
              </w:rPr>
              <w:t>支持多用户协作，能让所有人在同一时间参与同一个项目的应用程序。</w:t>
            </w:r>
          </w:p>
          <w:p>
            <w:pPr>
              <w:pStyle w:val="30"/>
              <w:numPr>
                <w:ilvl w:val="0"/>
                <w:numId w:val="3"/>
              </w:numPr>
              <w:ind w:firstLineChars="0"/>
              <w:rPr>
                <w:rFonts w:ascii="宋体" w:hAnsi="宋体"/>
                <w:color w:val="0D0D0D"/>
                <w:szCs w:val="21"/>
              </w:rPr>
            </w:pPr>
            <w:r>
              <w:rPr>
                <w:rFonts w:ascii="宋体" w:hAnsi="宋体"/>
                <w:color w:val="0D0D0D"/>
                <w:szCs w:val="21"/>
              </w:rPr>
              <w:t>具备强效的视频剪辑能力</w:t>
            </w:r>
            <w:r>
              <w:rPr>
                <w:rFonts w:hint="eastAsia" w:ascii="宋体" w:hAnsi="宋体"/>
                <w:color w:val="0D0D0D"/>
                <w:szCs w:val="21"/>
              </w:rPr>
              <w:t>。</w:t>
            </w:r>
          </w:p>
          <w:p>
            <w:pPr>
              <w:pStyle w:val="30"/>
              <w:numPr>
                <w:ilvl w:val="0"/>
                <w:numId w:val="3"/>
              </w:numPr>
              <w:ind w:firstLineChars="0"/>
              <w:rPr>
                <w:rFonts w:ascii="宋体" w:hAnsi="宋体"/>
                <w:color w:val="0D0D0D"/>
                <w:szCs w:val="21"/>
              </w:rPr>
            </w:pPr>
            <w:r>
              <w:rPr>
                <w:rFonts w:hint="eastAsia" w:ascii="宋体" w:hAnsi="宋体"/>
                <w:color w:val="0D0D0D"/>
                <w:szCs w:val="21"/>
              </w:rPr>
              <w:t>采用简洁界面设计，便于用户快速上手使用。</w:t>
            </w:r>
          </w:p>
          <w:p>
            <w:pPr>
              <w:pStyle w:val="30"/>
              <w:numPr>
                <w:ilvl w:val="0"/>
                <w:numId w:val="3"/>
              </w:numPr>
              <w:ind w:firstLineChars="0"/>
              <w:rPr>
                <w:rFonts w:ascii="宋体" w:hAnsi="宋体"/>
                <w:color w:val="0D0D0D"/>
                <w:szCs w:val="21"/>
              </w:rPr>
            </w:pPr>
            <w:r>
              <w:rPr>
                <w:rFonts w:ascii="宋体" w:hAnsi="宋体"/>
                <w:color w:val="0D0D0D"/>
                <w:szCs w:val="21"/>
              </w:rPr>
              <w:t>具备强大的颜色处理功能</w:t>
            </w:r>
            <w:r>
              <w:rPr>
                <w:rFonts w:hint="eastAsia" w:ascii="宋体" w:hAnsi="宋体"/>
                <w:color w:val="0D0D0D"/>
                <w:szCs w:val="21"/>
              </w:rPr>
              <w:t>。</w:t>
            </w:r>
          </w:p>
          <w:p>
            <w:pPr>
              <w:pStyle w:val="30"/>
              <w:numPr>
                <w:ilvl w:val="0"/>
                <w:numId w:val="3"/>
              </w:numPr>
              <w:ind w:firstLineChars="0"/>
              <w:rPr>
                <w:rFonts w:ascii="宋体" w:hAnsi="宋体"/>
                <w:color w:val="0D0D0D"/>
                <w:szCs w:val="21"/>
              </w:rPr>
            </w:pPr>
            <w:r>
              <w:rPr>
                <w:rFonts w:ascii="宋体" w:hAnsi="宋体"/>
                <w:color w:val="0D0D0D"/>
                <w:szCs w:val="21"/>
              </w:rPr>
              <w:t>支持打造</w:t>
            </w:r>
            <w:r>
              <w:rPr>
                <w:rFonts w:hint="eastAsia" w:ascii="宋体" w:hAnsi="宋体"/>
                <w:color w:val="0D0D0D"/>
                <w:szCs w:val="21"/>
              </w:rPr>
              <w:t>电影般的视觉特效和动态图形。</w:t>
            </w:r>
          </w:p>
          <w:p>
            <w:pPr>
              <w:pStyle w:val="30"/>
              <w:numPr>
                <w:ilvl w:val="0"/>
                <w:numId w:val="3"/>
              </w:numPr>
              <w:ind w:firstLineChars="0"/>
              <w:rPr>
                <w:rFonts w:ascii="宋体" w:hAnsi="宋体"/>
                <w:color w:val="0D0D0D"/>
                <w:szCs w:val="21"/>
              </w:rPr>
            </w:pPr>
            <w:r>
              <w:rPr>
                <w:rFonts w:ascii="宋体" w:hAnsi="宋体"/>
                <w:color w:val="0D0D0D"/>
                <w:szCs w:val="21"/>
              </w:rPr>
              <w:t>具备</w:t>
            </w:r>
            <w:r>
              <w:rPr>
                <w:rFonts w:hint="eastAsia" w:ascii="宋体" w:hAnsi="宋体"/>
                <w:color w:val="0D0D0D"/>
                <w:szCs w:val="21"/>
              </w:rPr>
              <w:t>音频后期制作的专业工具。</w:t>
            </w:r>
          </w:p>
          <w:p>
            <w:pPr>
              <w:pStyle w:val="30"/>
              <w:numPr>
                <w:ilvl w:val="0"/>
                <w:numId w:val="3"/>
              </w:numPr>
              <w:ind w:firstLineChars="0"/>
              <w:rPr>
                <w:rFonts w:ascii="宋体" w:hAnsi="宋体"/>
                <w:color w:val="0D0D0D"/>
                <w:szCs w:val="21"/>
              </w:rPr>
            </w:pPr>
            <w:r>
              <w:rPr>
                <w:rFonts w:ascii="宋体" w:hAnsi="宋体"/>
                <w:color w:val="0D0D0D"/>
                <w:szCs w:val="21"/>
              </w:rPr>
              <w:t>可快速进行</w:t>
            </w:r>
            <w:r>
              <w:rPr>
                <w:rFonts w:hint="eastAsia" w:ascii="宋体" w:hAnsi="宋体"/>
                <w:color w:val="0D0D0D"/>
                <w:szCs w:val="21"/>
              </w:rPr>
              <w:t>媒体和交付。</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jc w:val="center"/>
              <w:rPr>
                <w:rFonts w:ascii="宋体" w:hAnsi="宋体" w:cs="宋体"/>
                <w:color w:val="000000"/>
                <w:kern w:val="0"/>
                <w:szCs w:val="21"/>
              </w:rPr>
            </w:pPr>
            <w:r>
              <w:rPr>
                <w:rFonts w:hint="eastAsia" w:ascii="宋体" w:hAnsi="宋体"/>
                <w:color w:val="0D0D0D"/>
                <w:sz w:val="20"/>
                <w:szCs w:val="20"/>
              </w:rPr>
              <w:t>3</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落地支架</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numPr>
                <w:ilvl w:val="0"/>
                <w:numId w:val="4"/>
              </w:numPr>
              <w:ind w:firstLineChars="0"/>
              <w:rPr>
                <w:rFonts w:ascii="宋体" w:hAnsi="宋体"/>
                <w:color w:val="0D0D0D"/>
                <w:szCs w:val="21"/>
              </w:rPr>
            </w:pPr>
            <w:r>
              <w:rPr>
                <w:rFonts w:hint="eastAsia" w:ascii="宋体" w:hAnsi="宋体"/>
                <w:color w:val="0D0D0D"/>
                <w:szCs w:val="21"/>
              </w:rPr>
              <w:t>适用尺寸：</w:t>
            </w:r>
            <w:r>
              <w:rPr>
                <w:rFonts w:ascii="宋体" w:hAnsi="宋体"/>
                <w:color w:val="0D0D0D"/>
                <w:szCs w:val="21"/>
              </w:rPr>
              <w:t>55寸-100寸电视。</w:t>
            </w:r>
          </w:p>
          <w:p>
            <w:pPr>
              <w:pStyle w:val="30"/>
              <w:numPr>
                <w:ilvl w:val="0"/>
                <w:numId w:val="4"/>
              </w:numPr>
              <w:ind w:firstLineChars="0"/>
              <w:rPr>
                <w:rFonts w:ascii="宋体" w:hAnsi="宋体"/>
                <w:color w:val="0D0D0D"/>
                <w:szCs w:val="21"/>
              </w:rPr>
            </w:pPr>
            <w:r>
              <w:rPr>
                <w:rFonts w:ascii="宋体" w:hAnsi="宋体"/>
                <w:color w:val="0D0D0D"/>
                <w:szCs w:val="21"/>
              </w:rPr>
              <w:t>材质</w:t>
            </w:r>
            <w:r>
              <w:rPr>
                <w:rFonts w:hint="eastAsia" w:ascii="宋体" w:hAnsi="宋体"/>
                <w:color w:val="0D0D0D"/>
                <w:szCs w:val="21"/>
              </w:rPr>
              <w:t>：冷轧钢板。</w:t>
            </w:r>
          </w:p>
          <w:p>
            <w:pPr>
              <w:pStyle w:val="30"/>
              <w:numPr>
                <w:ilvl w:val="0"/>
                <w:numId w:val="4"/>
              </w:numPr>
              <w:ind w:firstLineChars="0"/>
              <w:rPr>
                <w:rFonts w:ascii="宋体" w:hAnsi="宋体"/>
                <w:color w:val="0D0D0D"/>
                <w:szCs w:val="21"/>
              </w:rPr>
            </w:pPr>
            <w:r>
              <w:rPr>
                <w:rFonts w:ascii="宋体" w:hAnsi="宋体"/>
                <w:color w:val="0D0D0D"/>
                <w:szCs w:val="21"/>
              </w:rPr>
              <w:t>高度</w:t>
            </w:r>
            <w:r>
              <w:rPr>
                <w:rFonts w:hint="eastAsia" w:ascii="宋体" w:hAnsi="宋体"/>
                <w:color w:val="0D0D0D"/>
                <w:szCs w:val="21"/>
              </w:rPr>
              <w:t>：</w:t>
            </w:r>
            <w:r>
              <w:rPr>
                <w:rFonts w:ascii="宋体" w:hAnsi="宋体"/>
                <w:color w:val="0D0D0D"/>
                <w:szCs w:val="21"/>
              </w:rPr>
              <w:t>1590mm-1980mm。</w:t>
            </w:r>
          </w:p>
          <w:p>
            <w:pPr>
              <w:pStyle w:val="30"/>
              <w:numPr>
                <w:ilvl w:val="0"/>
                <w:numId w:val="4"/>
              </w:numPr>
              <w:ind w:firstLineChars="0"/>
              <w:rPr>
                <w:rFonts w:ascii="宋体" w:hAnsi="宋体"/>
                <w:color w:val="0D0D0D"/>
                <w:szCs w:val="21"/>
              </w:rPr>
            </w:pPr>
            <w:r>
              <w:rPr>
                <w:rFonts w:hint="eastAsia" w:ascii="宋体" w:hAnsi="宋体"/>
                <w:color w:val="0D0D0D"/>
                <w:szCs w:val="21"/>
              </w:rPr>
              <w:t>承重：</w:t>
            </w:r>
            <w:r>
              <w:rPr>
                <w:rFonts w:ascii="宋体" w:hAnsi="宋体"/>
                <w:color w:val="0D0D0D"/>
                <w:szCs w:val="21"/>
              </w:rPr>
              <w:t>150KG。</w:t>
            </w:r>
          </w:p>
          <w:p>
            <w:pPr>
              <w:pStyle w:val="30"/>
              <w:numPr>
                <w:ilvl w:val="0"/>
                <w:numId w:val="4"/>
              </w:numPr>
              <w:ind w:firstLineChars="0"/>
              <w:rPr>
                <w:rFonts w:ascii="宋体" w:hAnsi="宋体"/>
                <w:color w:val="0D0D0D"/>
                <w:szCs w:val="21"/>
              </w:rPr>
            </w:pPr>
            <w:r>
              <w:rPr>
                <w:rFonts w:hint="eastAsia" w:ascii="宋体" w:hAnsi="宋体"/>
                <w:color w:val="0D0D0D"/>
                <w:szCs w:val="21"/>
              </w:rPr>
              <w:t>移动方式：万向轮。</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除湿柜</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numPr>
                <w:ilvl w:val="0"/>
                <w:numId w:val="5"/>
              </w:numPr>
              <w:ind w:firstLineChars="0"/>
              <w:rPr>
                <w:rFonts w:ascii="宋体" w:hAnsi="宋体"/>
                <w:color w:val="0D0D0D"/>
                <w:szCs w:val="21"/>
              </w:rPr>
            </w:pPr>
            <w:r>
              <w:rPr>
                <w:rFonts w:hint="eastAsia" w:ascii="宋体" w:hAnsi="宋体"/>
                <w:color w:val="0D0D0D"/>
                <w:szCs w:val="21"/>
              </w:rPr>
              <w:t>容量：</w:t>
            </w:r>
            <w:r>
              <w:rPr>
                <w:rFonts w:ascii="宋体" w:hAnsi="宋体"/>
                <w:color w:val="0D0D0D"/>
                <w:szCs w:val="21"/>
              </w:rPr>
              <w:t>160L</w:t>
            </w:r>
          </w:p>
          <w:p>
            <w:pPr>
              <w:pStyle w:val="30"/>
              <w:numPr>
                <w:ilvl w:val="0"/>
                <w:numId w:val="5"/>
              </w:numPr>
              <w:ind w:firstLineChars="0"/>
              <w:rPr>
                <w:rFonts w:ascii="宋体" w:hAnsi="宋体"/>
                <w:color w:val="0D0D0D"/>
                <w:szCs w:val="21"/>
              </w:rPr>
            </w:pPr>
            <w:r>
              <w:rPr>
                <w:rFonts w:hint="eastAsia" w:ascii="宋体" w:hAnsi="宋体"/>
                <w:color w:val="0D0D0D"/>
                <w:szCs w:val="21"/>
              </w:rPr>
              <w:t>功率：</w:t>
            </w:r>
            <w:r>
              <w:rPr>
                <w:rFonts w:ascii="宋体" w:hAnsi="宋体"/>
                <w:color w:val="0D0D0D"/>
                <w:szCs w:val="21"/>
              </w:rPr>
              <w:t>20W</w:t>
            </w:r>
          </w:p>
          <w:p>
            <w:pPr>
              <w:pStyle w:val="30"/>
              <w:numPr>
                <w:ilvl w:val="0"/>
                <w:numId w:val="5"/>
              </w:numPr>
              <w:ind w:firstLineChars="0"/>
              <w:rPr>
                <w:rFonts w:ascii="宋体" w:hAnsi="宋体"/>
                <w:color w:val="0D0D0D"/>
                <w:szCs w:val="21"/>
              </w:rPr>
            </w:pPr>
            <w:r>
              <w:rPr>
                <w:rFonts w:hint="eastAsia" w:ascii="宋体" w:hAnsi="宋体"/>
                <w:color w:val="0D0D0D"/>
                <w:szCs w:val="21"/>
              </w:rPr>
              <w:t>隔板：</w:t>
            </w:r>
            <w:r>
              <w:rPr>
                <w:rFonts w:ascii="宋体" w:hAnsi="宋体"/>
                <w:color w:val="0D0D0D"/>
                <w:szCs w:val="21"/>
              </w:rPr>
              <w:t>4块</w:t>
            </w:r>
          </w:p>
          <w:p>
            <w:pPr>
              <w:pStyle w:val="30"/>
              <w:numPr>
                <w:ilvl w:val="0"/>
                <w:numId w:val="5"/>
              </w:numPr>
              <w:ind w:firstLineChars="0"/>
              <w:rPr>
                <w:rFonts w:ascii="宋体" w:hAnsi="宋体"/>
                <w:color w:val="0D0D0D"/>
                <w:szCs w:val="21"/>
              </w:rPr>
            </w:pPr>
            <w:r>
              <w:rPr>
                <w:rFonts w:hint="eastAsia" w:ascii="宋体" w:hAnsi="宋体"/>
                <w:color w:val="0D0D0D"/>
                <w:szCs w:val="21"/>
              </w:rPr>
              <w:t>海绵垫：</w:t>
            </w:r>
            <w:r>
              <w:rPr>
                <w:rFonts w:ascii="宋体" w:hAnsi="宋体"/>
                <w:color w:val="0D0D0D"/>
                <w:szCs w:val="21"/>
              </w:rPr>
              <w:t>6块</w:t>
            </w:r>
          </w:p>
          <w:p>
            <w:pPr>
              <w:pStyle w:val="30"/>
              <w:numPr>
                <w:ilvl w:val="0"/>
                <w:numId w:val="5"/>
              </w:numPr>
              <w:ind w:firstLineChars="0"/>
              <w:rPr>
                <w:rFonts w:ascii="宋体" w:hAnsi="宋体"/>
                <w:color w:val="0D0D0D"/>
                <w:szCs w:val="21"/>
              </w:rPr>
            </w:pPr>
            <w:r>
              <w:rPr>
                <w:rFonts w:hint="eastAsia" w:ascii="宋体" w:hAnsi="宋体"/>
                <w:color w:val="0D0D0D"/>
                <w:szCs w:val="21"/>
              </w:rPr>
              <w:t>尺寸：</w:t>
            </w:r>
            <w:r>
              <w:rPr>
                <w:rFonts w:ascii="宋体" w:hAnsi="宋体"/>
                <w:color w:val="0D0D0D"/>
                <w:szCs w:val="21"/>
              </w:rPr>
              <w:t>420mm×380mm×1100mm</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LED屏体结构</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屏体结构焊接、</w:t>
            </w:r>
            <w:r>
              <w:rPr>
                <w:rFonts w:ascii="宋体" w:hAnsi="宋体"/>
                <w:color w:val="0D0D0D"/>
                <w:szCs w:val="21"/>
              </w:rPr>
              <w:t>9045铝材包边。</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LED屏体辅材</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LED专用电源、</w:t>
            </w:r>
            <w:r>
              <w:rPr>
                <w:rFonts w:hint="eastAsia" w:ascii="宋体" w:hAnsi="宋体"/>
                <w:color w:val="0D0D0D"/>
                <w:szCs w:val="21"/>
              </w:rPr>
              <w:t>屏内电缆线及网线和排线等。</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电视墙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组</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2</w:t>
            </w:r>
          </w:p>
        </w:tc>
        <w:tc>
          <w:tcPr>
            <w:tcW w:w="4614" w:type="dxa"/>
            <w:noWrap/>
            <w:tcMar>
              <w:top w:w="0" w:type="dxa"/>
              <w:left w:w="108" w:type="dxa"/>
              <w:bottom w:w="0" w:type="dxa"/>
              <w:right w:w="108" w:type="dxa"/>
            </w:tcMar>
            <w:vAlign w:val="center"/>
          </w:tcPr>
          <w:p>
            <w:pPr>
              <w:pStyle w:val="30"/>
              <w:numPr>
                <w:ilvl w:val="0"/>
                <w:numId w:val="6"/>
              </w:numPr>
              <w:ind w:firstLineChars="0"/>
              <w:rPr>
                <w:rFonts w:ascii="宋体" w:hAnsi="宋体"/>
                <w:color w:val="0D0D0D"/>
                <w:szCs w:val="21"/>
              </w:rPr>
            </w:pPr>
            <w:r>
              <w:rPr>
                <w:rFonts w:hint="eastAsia" w:ascii="宋体" w:hAnsi="宋体"/>
                <w:color w:val="0D0D0D"/>
                <w:szCs w:val="21"/>
              </w:rPr>
              <w:t>按实际需求定制电视墙。</w:t>
            </w:r>
          </w:p>
          <w:p>
            <w:pPr>
              <w:pStyle w:val="30"/>
              <w:numPr>
                <w:ilvl w:val="0"/>
                <w:numId w:val="6"/>
              </w:numPr>
              <w:ind w:firstLineChars="0"/>
              <w:rPr>
                <w:rFonts w:ascii="宋体" w:hAnsi="宋体" w:cs="Arial"/>
                <w:color w:val="0D0D0D"/>
                <w:kern w:val="0"/>
                <w:szCs w:val="21"/>
              </w:rPr>
            </w:pPr>
            <w:r>
              <w:rPr>
                <w:rFonts w:ascii="宋体" w:hAnsi="宋体" w:cs="Arial"/>
                <w:color w:val="0D0D0D"/>
                <w:kern w:val="0"/>
                <w:szCs w:val="21"/>
              </w:rPr>
              <w:t>1.0mm不锈钢装饰面。</w:t>
            </w:r>
          </w:p>
          <w:p>
            <w:pPr>
              <w:pStyle w:val="30"/>
              <w:numPr>
                <w:ilvl w:val="0"/>
                <w:numId w:val="6"/>
              </w:numPr>
              <w:ind w:firstLineChars="0"/>
              <w:rPr>
                <w:rFonts w:ascii="宋体" w:hAnsi="宋体"/>
                <w:color w:val="0D0D0D"/>
                <w:szCs w:val="21"/>
              </w:rPr>
            </w:pPr>
            <w:r>
              <w:rPr>
                <w:rFonts w:hint="eastAsia" w:ascii="宋体" w:hAnsi="宋体"/>
                <w:color w:val="0D0D0D"/>
                <w:szCs w:val="21"/>
              </w:rPr>
              <w:t>木饰面护墙板</w:t>
            </w:r>
            <w:r>
              <w:rPr>
                <w:rFonts w:ascii="宋体" w:hAnsi="宋体"/>
                <w:color w:val="0D0D0D"/>
                <w:szCs w:val="21"/>
              </w:rPr>
              <w:t xml:space="preserve">1220mm*2440mm </w:t>
            </w:r>
            <w:r>
              <w:rPr>
                <w:rFonts w:hint="eastAsia" w:ascii="宋体" w:hAnsi="宋体"/>
                <w:color w:val="0D0D0D"/>
                <w:szCs w:val="21"/>
              </w:rPr>
              <w:t>。</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防火墙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auto"/>
                <w:szCs w:val="21"/>
              </w:rPr>
            </w:pPr>
            <w:r>
              <w:rPr>
                <w:rFonts w:ascii="宋体" w:hAnsi="宋体"/>
                <w:color w:val="auto"/>
                <w:szCs w:val="21"/>
              </w:rPr>
              <w:t xml:space="preserve">1.性能指标：网络层吞吐量≥2Gbps，应用层吞吐量≥800Mbps； </w:t>
            </w:r>
            <w:r>
              <w:rPr>
                <w:rFonts w:hint="eastAsia" w:ascii="宋体" w:hAnsi="宋体"/>
                <w:color w:val="auto"/>
                <w:szCs w:val="21"/>
              </w:rPr>
              <w:t>并发连接数≥</w:t>
            </w:r>
            <w:r>
              <w:rPr>
                <w:rFonts w:ascii="宋体" w:hAnsi="宋体"/>
                <w:color w:val="auto"/>
                <w:szCs w:val="21"/>
              </w:rPr>
              <w:t>80W，新建连接数≥2W；</w:t>
            </w:r>
          </w:p>
          <w:p>
            <w:pPr>
              <w:pStyle w:val="30"/>
              <w:ind w:firstLine="0" w:firstLineChars="0"/>
              <w:rPr>
                <w:rFonts w:ascii="宋体" w:hAnsi="宋体"/>
                <w:color w:val="auto"/>
                <w:szCs w:val="21"/>
              </w:rPr>
            </w:pPr>
            <w:r>
              <w:rPr>
                <w:rFonts w:ascii="宋体" w:hAnsi="宋体"/>
                <w:color w:val="auto"/>
                <w:szCs w:val="21"/>
              </w:rPr>
              <w:t>2.硬件指标：产品采用多核并行处理架构，内存≥4G，存储≥SSD 128G；单电源；</w:t>
            </w:r>
            <w:r>
              <w:rPr>
                <w:rFonts w:hint="eastAsia" w:ascii="宋体" w:hAnsi="宋体"/>
                <w:color w:val="auto"/>
                <w:szCs w:val="21"/>
              </w:rPr>
              <w:t>标配≥</w:t>
            </w:r>
            <w:r>
              <w:rPr>
                <w:rFonts w:ascii="宋体" w:hAnsi="宋体"/>
                <w:color w:val="auto"/>
                <w:szCs w:val="21"/>
              </w:rPr>
              <w:t>8个</w:t>
            </w:r>
            <w:r>
              <w:rPr>
                <w:rFonts w:hint="eastAsia" w:ascii="宋体" w:hAnsi="宋体"/>
                <w:color w:val="auto"/>
                <w:szCs w:val="21"/>
              </w:rPr>
              <w:t>千兆电口，≥</w:t>
            </w:r>
            <w:r>
              <w:rPr>
                <w:rFonts w:ascii="宋体" w:hAnsi="宋体"/>
                <w:color w:val="auto"/>
                <w:szCs w:val="21"/>
              </w:rPr>
              <w:t>2个</w:t>
            </w:r>
            <w:r>
              <w:rPr>
                <w:rFonts w:hint="eastAsia" w:ascii="宋体" w:hAnsi="宋体"/>
                <w:color w:val="auto"/>
                <w:szCs w:val="21"/>
              </w:rPr>
              <w:t>千兆光口；</w:t>
            </w:r>
          </w:p>
          <w:p>
            <w:pPr>
              <w:pStyle w:val="30"/>
              <w:ind w:firstLine="0" w:firstLineChars="0"/>
              <w:rPr>
                <w:rFonts w:ascii="宋体" w:hAnsi="宋体"/>
                <w:color w:val="auto"/>
                <w:szCs w:val="21"/>
              </w:rPr>
            </w:pPr>
            <w:r>
              <w:rPr>
                <w:rFonts w:ascii="宋体" w:hAnsi="宋体"/>
                <w:color w:val="auto"/>
                <w:szCs w:val="21"/>
              </w:rPr>
              <w:t>3.产品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pPr>
              <w:pStyle w:val="30"/>
              <w:ind w:firstLine="0" w:firstLineChars="0"/>
              <w:rPr>
                <w:rFonts w:ascii="宋体" w:hAnsi="宋体"/>
                <w:b w:val="0"/>
                <w:bCs w:val="0"/>
                <w:color w:val="auto"/>
                <w:szCs w:val="21"/>
              </w:rPr>
            </w:pPr>
            <w:r>
              <w:rPr>
                <w:rFonts w:hint="eastAsia" w:ascii="宋体" w:hAnsi="宋体"/>
                <w:color w:val="auto"/>
                <w:szCs w:val="21"/>
              </w:rPr>
              <w:t>▲</w:t>
            </w:r>
            <w:r>
              <w:rPr>
                <w:rFonts w:ascii="宋体" w:hAnsi="宋体"/>
                <w:color w:val="auto"/>
                <w:szCs w:val="21"/>
              </w:rPr>
              <w:t>4.IPSec VPN智能选路功能，根据线路质量实现线路自动切换；</w:t>
            </w:r>
            <w:r>
              <w:rPr>
                <w:rFonts w:hint="eastAsia" w:ascii="宋体" w:hAnsi="宋体"/>
                <w:b w:val="0"/>
                <w:bCs w:val="0"/>
                <w:color w:val="auto"/>
                <w:szCs w:val="21"/>
              </w:rPr>
              <w:t>（提供产品界面截图并加盖投标人公章）</w:t>
            </w:r>
          </w:p>
          <w:p>
            <w:pPr>
              <w:pStyle w:val="30"/>
              <w:ind w:firstLine="0" w:firstLineChars="0"/>
              <w:rPr>
                <w:rFonts w:ascii="宋体" w:hAnsi="宋体"/>
                <w:color w:val="auto"/>
                <w:szCs w:val="21"/>
              </w:rPr>
            </w:pPr>
            <w:r>
              <w:rPr>
                <w:rFonts w:ascii="宋体" w:hAnsi="宋体"/>
                <w:color w:val="auto"/>
                <w:szCs w:val="21"/>
              </w:rPr>
              <w:t>5.产品支持对不少于9880种应用的识别和控制，应用类型包括游戏、购物、图书百科、工作招聘、P2P下载、聊天工具、旅游出行、股票软件等类型应用进行检测与控制；</w:t>
            </w:r>
          </w:p>
          <w:p>
            <w:pPr>
              <w:pStyle w:val="30"/>
              <w:ind w:firstLine="0" w:firstLineChars="0"/>
              <w:rPr>
                <w:rFonts w:ascii="宋体" w:hAnsi="宋体"/>
                <w:color w:val="auto"/>
                <w:szCs w:val="21"/>
              </w:rPr>
            </w:pPr>
            <w:r>
              <w:rPr>
                <w:rFonts w:ascii="宋体" w:hAnsi="宋体"/>
                <w:color w:val="auto"/>
                <w:szCs w:val="21"/>
              </w:rPr>
              <w:t>6.产品可扩展对多重压缩文件的病毒检测能力，支持不小于12层压缩文件病毒检测与处置；</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7.产品支持入侵防御功能，预定义漏洞特征数量超过9000种；</w:t>
            </w:r>
            <w:r>
              <w:rPr>
                <w:rFonts w:hint="eastAsia" w:ascii="宋体" w:hAnsi="宋体"/>
                <w:color w:val="auto"/>
                <w:szCs w:val="21"/>
              </w:rPr>
              <w:t>（提供产品界面截图并加盖投标人公章）</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8.产品可扩展对常见Web应用攻击防御，攻击类型至少支持</w:t>
            </w:r>
            <w:r>
              <w:rPr>
                <w:rFonts w:hint="eastAsia" w:ascii="宋体" w:hAnsi="宋体"/>
                <w:color w:val="auto"/>
                <w:szCs w:val="21"/>
              </w:rPr>
              <w:t>跨站脚本（</w:t>
            </w:r>
            <w:r>
              <w:rPr>
                <w:rFonts w:ascii="宋体" w:hAnsi="宋体"/>
                <w:color w:val="auto"/>
                <w:szCs w:val="21"/>
              </w:rPr>
              <w:t>XSS）攻击、SQL注入、文件包含攻击、信息泄露攻击、WEBSHELL、网站扫描、网页木马等类型，产品预定义Web应用漏洞特征</w:t>
            </w:r>
            <w:r>
              <w:rPr>
                <w:rFonts w:hint="eastAsia" w:ascii="宋体" w:hAnsi="宋体"/>
                <w:color w:val="auto"/>
                <w:szCs w:val="21"/>
              </w:rPr>
              <w:t>库超过</w:t>
            </w:r>
            <w:r>
              <w:rPr>
                <w:rFonts w:ascii="宋体" w:hAnsi="宋体"/>
                <w:color w:val="auto"/>
                <w:szCs w:val="21"/>
              </w:rPr>
              <w:t>4000种；</w:t>
            </w:r>
            <w:r>
              <w:rPr>
                <w:rFonts w:hint="eastAsia" w:ascii="宋体" w:hAnsi="宋体"/>
                <w:color w:val="auto"/>
                <w:szCs w:val="21"/>
              </w:rPr>
              <w:t>（提供产品界面截图并加盖投标人公章）</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9.产品支持用户账号全生命周期保护功能，包括用户账号入口检测、用户账号弱口令检测、用户账号暴力破解检测、失陷账号检测；</w:t>
            </w:r>
            <w:r>
              <w:rPr>
                <w:rFonts w:hint="eastAsia" w:ascii="宋体" w:hAnsi="宋体"/>
                <w:color w:val="auto"/>
                <w:szCs w:val="21"/>
              </w:rPr>
              <w:t>（提供产品界面截图并加盖投标人公章）</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10.产品可扩展主动诱捕功能，通过伪装业务诱捕内外网的攻击行为，并联合云蜜罐获取黑客信息，并自动封锁高危IP；</w:t>
            </w:r>
            <w:r>
              <w:rPr>
                <w:rFonts w:hint="eastAsia" w:ascii="宋体" w:hAnsi="宋体"/>
                <w:color w:val="auto"/>
                <w:szCs w:val="21"/>
              </w:rPr>
              <w:t>（提供产品界面截图并加盖投标人公章）</w:t>
            </w:r>
          </w:p>
          <w:p>
            <w:pPr>
              <w:pStyle w:val="30"/>
              <w:ind w:firstLine="0" w:firstLineChars="0"/>
              <w:rPr>
                <w:rFonts w:ascii="宋体" w:hAnsi="宋体"/>
                <w:color w:val="auto"/>
                <w:szCs w:val="21"/>
              </w:rPr>
            </w:pPr>
            <w:r>
              <w:rPr>
                <w:rFonts w:ascii="宋体" w:hAnsi="宋体"/>
                <w:color w:val="auto"/>
                <w:szCs w:val="21"/>
              </w:rPr>
              <w:t>11.产品支持主</w:t>
            </w:r>
            <w:r>
              <w:rPr>
                <w:rFonts w:hint="eastAsia" w:ascii="宋体" w:hAnsi="宋体"/>
                <w:color w:val="auto"/>
                <w:szCs w:val="21"/>
              </w:rPr>
              <w:t>主、主备两种双机模式部署；</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12.支持应用控制策略生命周期管理，包含安全策略的变更时间、变更类型和策略变更账号，并对变更内容记录日志。</w:t>
            </w:r>
            <w:r>
              <w:rPr>
                <w:rFonts w:hint="eastAsia" w:ascii="宋体" w:hAnsi="宋体"/>
                <w:color w:val="auto"/>
                <w:szCs w:val="21"/>
              </w:rPr>
              <w:t>（提供产品界面截图并加盖投标人公章）</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终端安全管理系统</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auto"/>
                <w:szCs w:val="21"/>
              </w:rPr>
            </w:pPr>
            <w:r>
              <w:rPr>
                <w:rFonts w:ascii="宋体" w:hAnsi="宋体"/>
                <w:color w:val="auto"/>
                <w:szCs w:val="21"/>
              </w:rPr>
              <w:t>1.产品可以纯软件交付，包含管理控制中心软件及终端客户端软件（20套），其中管理控制中心可云化部署</w:t>
            </w:r>
            <w:r>
              <w:rPr>
                <w:rFonts w:hint="eastAsia" w:ascii="宋体" w:hAnsi="宋体"/>
                <w:color w:val="auto"/>
                <w:szCs w:val="21"/>
              </w:rPr>
              <w:t>。</w:t>
            </w:r>
            <w:r>
              <w:rPr>
                <w:rFonts w:ascii="宋体" w:hAnsi="宋体"/>
                <w:color w:val="auto"/>
                <w:szCs w:val="21"/>
              </w:rPr>
              <w:t>同时也支持硬件管理平台交付</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▲2.支持全网风险展示，包括但不限于未处理的勒索病毒数量、暴力破解数量、高危漏洞及其各自影响的终端数量</w:t>
            </w:r>
            <w:r>
              <w:rPr>
                <w:rFonts w:hint="eastAsia" w:ascii="宋体" w:hAnsi="宋体"/>
                <w:color w:val="auto"/>
                <w:szCs w:val="21"/>
              </w:rPr>
              <w:t>。（提供产品界面截图并加盖投标人公章）</w:t>
            </w:r>
          </w:p>
          <w:p>
            <w:pPr>
              <w:pStyle w:val="30"/>
              <w:ind w:firstLine="0" w:firstLineChars="0"/>
              <w:rPr>
                <w:rFonts w:ascii="宋体" w:hAnsi="宋体"/>
                <w:color w:val="auto"/>
                <w:szCs w:val="21"/>
              </w:rPr>
            </w:pPr>
            <w:r>
              <w:rPr>
                <w:rFonts w:ascii="宋体" w:hAnsi="宋体"/>
                <w:color w:val="auto"/>
                <w:szCs w:val="21"/>
              </w:rPr>
              <w:t>3.支持按“最近7天”、“最近30天”、“最近三个月”不同时间维度展示病毒查杀事件爆发趋势和病毒TOP5排行榜，并展示对应的事件数及终端数</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▲4.</w:t>
            </w:r>
            <w:r>
              <w:rPr>
                <w:rFonts w:hint="eastAsia" w:ascii="宋体" w:hAnsi="宋体"/>
                <w:color w:val="auto"/>
                <w:szCs w:val="21"/>
              </w:rPr>
              <w:t>支持兼容相同品牌的下一代防火墙、安全感知平台、上网行为管理的联动状态展示。（提供产品界面截图并加盖投标人公章）</w:t>
            </w:r>
          </w:p>
          <w:p>
            <w:pPr>
              <w:pStyle w:val="30"/>
              <w:ind w:firstLine="0" w:firstLineChars="0"/>
              <w:rPr>
                <w:rFonts w:ascii="宋体" w:hAnsi="宋体"/>
                <w:color w:val="auto"/>
                <w:szCs w:val="21"/>
              </w:rPr>
            </w:pPr>
            <w:r>
              <w:rPr>
                <w:rFonts w:ascii="宋体" w:hAnsi="宋体"/>
                <w:color w:val="auto"/>
                <w:szCs w:val="21"/>
              </w:rPr>
              <w:t>▲5.支持跳转链接至云端安全威胁响应系统，针对已发生的威胁提供详细的分析结果，包含威胁分析、网络行为、静态分析、分析环境和影响分析。支持收集并展示单个终端的硬件信息，包括CPU、内存、硬盘、主板、网卡、声卡及显卡信息</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6.支持客户端的错峰升级或灰度升级，可根据实际情况控制客户端同时升级的最大数量，避免大量终端程序同时更新造成网络拥堵或I/O风暴</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▲7.基于勒索病毒攻击过程，建立多维度立体防护机制，提供事前入侵防御-事中反加密-事后检测响应的完整防护体系，展示勒索病毒处置情况，对勒索病毒及变种实现专门有效防御;</w:t>
            </w:r>
            <w:r>
              <w:rPr>
                <w:rFonts w:hint="eastAsia" w:ascii="宋体" w:hAnsi="宋体"/>
                <w:color w:val="auto"/>
                <w:szCs w:val="21"/>
              </w:rPr>
              <w:t xml:space="preserve"> （提供产品界面截图并加盖投标人公章）</w:t>
            </w:r>
          </w:p>
          <w:p>
            <w:pPr>
              <w:pStyle w:val="30"/>
              <w:ind w:firstLine="0" w:firstLineChars="0"/>
              <w:rPr>
                <w:rFonts w:ascii="宋体" w:hAnsi="宋体"/>
                <w:color w:val="auto"/>
                <w:szCs w:val="21"/>
              </w:rPr>
            </w:pPr>
            <w:r>
              <w:rPr>
                <w:rFonts w:ascii="宋体" w:hAnsi="宋体"/>
                <w:color w:val="auto"/>
                <w:szCs w:val="21"/>
              </w:rPr>
              <w:t>▲8.支持基于威胁情报的病毒文件哈希值、行为、域名、网络连接等各项终端系统层、应用层行为数据在全网终端发起搜索，挖掘潜伏攻击，快速定位出全网终端感染该威胁的情况</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 xml:space="preserve">9.支持监控文件，文件可被实时监控，当勒索病毒对该文件进行修改或加密操作时进行处置 </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▲10.支持对勒索入侵的主流方式RDP暴破做全方位保护，包括RDP登录校验、RDP文件加白二次校验等功能</w:t>
            </w:r>
            <w:r>
              <w:rPr>
                <w:rFonts w:hint="eastAsia" w:ascii="宋体" w:hAnsi="宋体"/>
                <w:color w:val="auto"/>
                <w:szCs w:val="21"/>
              </w:rPr>
              <w:t>（提供产品界面截图并加盖投标人公章）</w:t>
            </w:r>
          </w:p>
          <w:p>
            <w:pPr>
              <w:pStyle w:val="30"/>
              <w:ind w:firstLine="0" w:firstLineChars="0"/>
              <w:rPr>
                <w:rFonts w:ascii="宋体" w:hAnsi="宋体"/>
                <w:color w:val="auto"/>
                <w:szCs w:val="21"/>
              </w:rPr>
            </w:pPr>
            <w:r>
              <w:rPr>
                <w:rFonts w:ascii="宋体" w:hAnsi="宋体"/>
                <w:color w:val="auto"/>
                <w:szCs w:val="21"/>
              </w:rPr>
              <w:t>▲11.流量线详情支持展示该流量线对应的控制策略</w:t>
            </w:r>
            <w:r>
              <w:rPr>
                <w:rFonts w:hint="eastAsia" w:ascii="宋体" w:hAnsi="宋体"/>
                <w:color w:val="auto"/>
                <w:szCs w:val="21"/>
              </w:rPr>
              <w:t>。</w:t>
            </w:r>
            <w:r>
              <w:rPr>
                <w:rFonts w:ascii="宋体" w:hAnsi="宋体"/>
                <w:color w:val="auto"/>
                <w:szCs w:val="21"/>
              </w:rPr>
              <w:t>图形化显示服务器间流量关系，包括访问详情、流量趋势等</w:t>
            </w:r>
            <w:r>
              <w:rPr>
                <w:rFonts w:hint="eastAsia" w:ascii="宋体" w:hAnsi="宋体"/>
                <w:color w:val="auto"/>
                <w:szCs w:val="21"/>
              </w:rPr>
              <w:t>。</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LED播放软件</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LED显示屏配套LED播放软件。</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视音频线材</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1.HD-SDI视频线，75-5规格，纯铜线芯。</w:t>
            </w:r>
          </w:p>
          <w:p>
            <w:pPr>
              <w:pStyle w:val="30"/>
              <w:ind w:firstLine="0" w:firstLineChars="0"/>
              <w:rPr>
                <w:rFonts w:ascii="宋体" w:hAnsi="宋体"/>
                <w:color w:val="0D0D0D"/>
                <w:szCs w:val="21"/>
              </w:rPr>
            </w:pPr>
            <w:r>
              <w:rPr>
                <w:rFonts w:ascii="宋体" w:hAnsi="宋体"/>
                <w:color w:val="0D0D0D"/>
                <w:szCs w:val="21"/>
              </w:rPr>
              <w:t>2.HDMI高清视频线，无氧铜线芯，接头镀金。</w:t>
            </w:r>
          </w:p>
          <w:p>
            <w:pPr>
              <w:pStyle w:val="30"/>
              <w:ind w:firstLine="0" w:firstLineChars="0"/>
              <w:rPr>
                <w:rFonts w:ascii="宋体" w:hAnsi="宋体"/>
                <w:color w:val="0D0D0D"/>
                <w:szCs w:val="21"/>
              </w:rPr>
            </w:pPr>
            <w:r>
              <w:rPr>
                <w:rFonts w:ascii="宋体" w:hAnsi="宋体"/>
                <w:color w:val="0D0D0D"/>
                <w:szCs w:val="21"/>
              </w:rPr>
              <w:t>3.六类非屏蔽双绞线，铜芯0.55-0.60mm。</w:t>
            </w:r>
          </w:p>
          <w:p>
            <w:pPr>
              <w:pStyle w:val="30"/>
              <w:ind w:firstLine="0" w:firstLineChars="0"/>
              <w:rPr>
                <w:rFonts w:ascii="宋体" w:hAnsi="宋体"/>
                <w:color w:val="0D0D0D"/>
                <w:szCs w:val="21"/>
              </w:rPr>
            </w:pPr>
            <w:r>
              <w:rPr>
                <w:rFonts w:ascii="宋体" w:hAnsi="宋体"/>
                <w:color w:val="0D0D0D"/>
                <w:szCs w:val="21"/>
              </w:rPr>
              <w:t>4.六类非屏蔽水晶头。</w:t>
            </w:r>
          </w:p>
          <w:p>
            <w:pPr>
              <w:pStyle w:val="30"/>
              <w:ind w:firstLine="0" w:firstLineChars="0"/>
              <w:rPr>
                <w:rFonts w:ascii="宋体" w:hAnsi="宋体"/>
                <w:color w:val="0D0D0D"/>
                <w:szCs w:val="21"/>
              </w:rPr>
            </w:pPr>
            <w:r>
              <w:rPr>
                <w:rFonts w:ascii="宋体" w:hAnsi="宋体"/>
                <w:color w:val="0D0D0D"/>
                <w:szCs w:val="21"/>
              </w:rPr>
              <w:t>5.无氧铜音频线缆，线径6mm。</w:t>
            </w:r>
          </w:p>
          <w:p>
            <w:pPr>
              <w:pStyle w:val="30"/>
              <w:ind w:firstLine="0" w:firstLineChars="0"/>
              <w:rPr>
                <w:rFonts w:ascii="宋体" w:hAnsi="宋体"/>
                <w:color w:val="0D0D0D"/>
                <w:szCs w:val="21"/>
              </w:rPr>
            </w:pPr>
            <w:r>
              <w:rPr>
                <w:rFonts w:ascii="宋体" w:hAnsi="宋体"/>
                <w:color w:val="0D0D0D"/>
                <w:szCs w:val="21"/>
              </w:rPr>
              <w:t>6.根据设计图纸及施工方案，按照规范要求和实际情况提供。</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系统集成服务</w:t>
            </w:r>
          </w:p>
        </w:tc>
        <w:tc>
          <w:tcPr>
            <w:tcW w:w="699" w:type="dxa"/>
            <w:noWrap/>
            <w:tcMar>
              <w:top w:w="0" w:type="dxa"/>
              <w:left w:w="108" w:type="dxa"/>
              <w:bottom w:w="0" w:type="dxa"/>
              <w:right w:w="108" w:type="dxa"/>
            </w:tcMar>
            <w:vAlign w:val="center"/>
          </w:tcPr>
          <w:p>
            <w:pPr>
              <w:widowControl/>
              <w:jc w:val="center"/>
              <w:rPr>
                <w:rFonts w:ascii="宋体" w:hAnsi="宋体"/>
                <w:color w:val="0D0D0D"/>
                <w:kern w:val="0"/>
                <w:sz w:val="20"/>
                <w:szCs w:val="20"/>
              </w:rPr>
            </w:pPr>
            <w:r>
              <w:rPr>
                <w:rFonts w:hint="eastAsia" w:ascii="宋体" w:hAnsi="宋体"/>
                <w:color w:val="0D0D0D"/>
                <w:sz w:val="20"/>
                <w:szCs w:val="20"/>
              </w:rPr>
              <w:t>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numPr>
                <w:ilvl w:val="0"/>
                <w:numId w:val="7"/>
              </w:numPr>
              <w:ind w:firstLineChars="0"/>
              <w:rPr>
                <w:rFonts w:ascii="宋体" w:hAnsi="宋体"/>
                <w:color w:val="0D0D0D"/>
                <w:szCs w:val="21"/>
              </w:rPr>
            </w:pPr>
            <w:r>
              <w:rPr>
                <w:rFonts w:hint="eastAsia" w:ascii="宋体" w:hAnsi="宋体"/>
                <w:color w:val="0D0D0D"/>
                <w:szCs w:val="21"/>
              </w:rPr>
              <w:t>搭建费用：专业工程师上门完成软硬件设备搭建安装，包括设备现场安装环境预置、硬件设备上架归置、系统软件及应用软件安装等。</w:t>
            </w:r>
          </w:p>
          <w:p>
            <w:pPr>
              <w:pStyle w:val="30"/>
              <w:numPr>
                <w:ilvl w:val="0"/>
                <w:numId w:val="7"/>
              </w:numPr>
              <w:ind w:firstLineChars="0"/>
              <w:rPr>
                <w:rFonts w:ascii="宋体" w:hAnsi="宋体"/>
                <w:color w:val="0D0D0D"/>
                <w:szCs w:val="21"/>
              </w:rPr>
            </w:pPr>
            <w:r>
              <w:rPr>
                <w:rFonts w:hint="eastAsia" w:ascii="宋体" w:hAnsi="宋体"/>
                <w:color w:val="0D0D0D"/>
                <w:szCs w:val="21"/>
              </w:rPr>
              <w:t>系统测试：包括硬件加电测试、系统稳定性测试、软件功能符合性测试，系统压力测试、系统故障恢复测试等内容，具体根据项目软硬件设备情况进行。</w:t>
            </w:r>
          </w:p>
          <w:p>
            <w:pPr>
              <w:pStyle w:val="30"/>
              <w:numPr>
                <w:ilvl w:val="0"/>
                <w:numId w:val="7"/>
              </w:numPr>
              <w:ind w:firstLineChars="0"/>
              <w:rPr>
                <w:rFonts w:ascii="宋体" w:hAnsi="宋体"/>
                <w:color w:val="0D0D0D"/>
                <w:szCs w:val="21"/>
              </w:rPr>
            </w:pPr>
            <w:r>
              <w:rPr>
                <w:rFonts w:hint="eastAsia" w:ascii="宋体" w:hAnsi="宋体"/>
                <w:color w:val="0D0D0D"/>
                <w:szCs w:val="21"/>
              </w:rPr>
              <w:t>系统培训：由专业工程师对采购人指定人员进行系统化培训，培训内容包括：开关机培训、软硬件应用培训、常见故障处理、网络管理培训、应急流程培训等，具体根据项目设备情况制定培训计划。</w:t>
            </w:r>
          </w:p>
          <w:p>
            <w:pPr>
              <w:pStyle w:val="30"/>
              <w:numPr>
                <w:ilvl w:val="0"/>
                <w:numId w:val="7"/>
              </w:numPr>
              <w:ind w:firstLineChars="0"/>
              <w:rPr>
                <w:rFonts w:ascii="宋体" w:hAnsi="宋体"/>
                <w:color w:val="0D0D0D"/>
                <w:szCs w:val="21"/>
              </w:rPr>
            </w:pPr>
            <w:r>
              <w:rPr>
                <w:rFonts w:hint="eastAsia" w:ascii="宋体" w:hAnsi="宋体"/>
                <w:color w:val="0D0D0D"/>
                <w:szCs w:val="21"/>
              </w:rPr>
              <w:t>运行维护服务：质保期内设备维修、维护服务，工程师上门服务，系统试运行期间保障服务。</w:t>
            </w:r>
          </w:p>
          <w:p>
            <w:pPr>
              <w:pStyle w:val="30"/>
              <w:numPr>
                <w:ilvl w:val="0"/>
                <w:numId w:val="7"/>
              </w:numPr>
              <w:ind w:firstLineChars="0"/>
              <w:rPr>
                <w:rFonts w:ascii="宋体" w:hAnsi="宋体"/>
                <w:color w:val="0D0D0D"/>
                <w:szCs w:val="21"/>
              </w:rPr>
            </w:pPr>
            <w:r>
              <w:rPr>
                <w:rFonts w:hint="eastAsia" w:ascii="宋体" w:hAnsi="宋体"/>
                <w:color w:val="0D0D0D"/>
                <w:szCs w:val="21"/>
              </w:rPr>
              <w:t>技术服务：系统方案设计服务、网络架构设计服务、施工设计服务、现场施工指导服务、施工图纸及部署技术服务、技术测试服务、验收服务。</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LED影视平板灯</w:t>
            </w:r>
          </w:p>
        </w:tc>
        <w:tc>
          <w:tcPr>
            <w:tcW w:w="699" w:type="dxa"/>
            <w:noWrap/>
            <w:tcMar>
              <w:top w:w="0" w:type="dxa"/>
              <w:left w:w="108" w:type="dxa"/>
              <w:bottom w:w="0" w:type="dxa"/>
              <w:right w:w="108" w:type="dxa"/>
            </w:tcMar>
            <w:vAlign w:val="center"/>
          </w:tcPr>
          <w:p>
            <w:pPr>
              <w:widowControl/>
              <w:jc w:val="center"/>
              <w:rPr>
                <w:rFonts w:ascii="宋体" w:hAnsi="宋体"/>
                <w:color w:val="0D0D0D"/>
                <w:kern w:val="0"/>
                <w:sz w:val="20"/>
                <w:szCs w:val="20"/>
              </w:rPr>
            </w:pPr>
            <w:r>
              <w:rPr>
                <w:rFonts w:hint="eastAsia" w:ascii="宋体" w:hAnsi="宋体"/>
                <w:color w:val="0D0D0D"/>
                <w:sz w:val="20"/>
                <w:szCs w:val="20"/>
              </w:rPr>
              <w:t>只</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24</w:t>
            </w:r>
          </w:p>
        </w:tc>
        <w:tc>
          <w:tcPr>
            <w:tcW w:w="4614" w:type="dxa"/>
            <w:noWrap/>
            <w:tcMar>
              <w:top w:w="0" w:type="dxa"/>
              <w:left w:w="108" w:type="dxa"/>
              <w:bottom w:w="0" w:type="dxa"/>
              <w:right w:w="108" w:type="dxa"/>
            </w:tcMar>
            <w:vAlign w:val="center"/>
          </w:tcPr>
          <w:p>
            <w:pPr>
              <w:pStyle w:val="30"/>
              <w:numPr>
                <w:ilvl w:val="0"/>
                <w:numId w:val="8"/>
              </w:numPr>
              <w:ind w:firstLineChars="0"/>
              <w:rPr>
                <w:rFonts w:ascii="宋体" w:hAnsi="宋体"/>
                <w:color w:val="0D0D0D"/>
                <w:szCs w:val="21"/>
              </w:rPr>
            </w:pPr>
            <w:r>
              <w:rPr>
                <w:rFonts w:hint="eastAsia" w:ascii="宋体" w:hAnsi="宋体"/>
                <w:color w:val="0D0D0D"/>
                <w:szCs w:val="21"/>
              </w:rPr>
              <w:t>额定功率：</w:t>
            </w:r>
            <w:r>
              <w:rPr>
                <w:rFonts w:ascii="宋体" w:hAnsi="宋体"/>
                <w:color w:val="0D0D0D"/>
                <w:szCs w:val="21"/>
              </w:rPr>
              <w:t>70W。</w:t>
            </w:r>
          </w:p>
          <w:p>
            <w:pPr>
              <w:pStyle w:val="30"/>
              <w:numPr>
                <w:ilvl w:val="0"/>
                <w:numId w:val="8"/>
              </w:numPr>
              <w:ind w:firstLineChars="0"/>
              <w:rPr>
                <w:rFonts w:ascii="宋体" w:hAnsi="宋体"/>
                <w:color w:val="0D0D0D"/>
                <w:szCs w:val="21"/>
              </w:rPr>
            </w:pPr>
            <w:r>
              <w:rPr>
                <w:rFonts w:hint="eastAsia" w:ascii="宋体" w:hAnsi="宋体"/>
                <w:color w:val="0D0D0D"/>
                <w:szCs w:val="21"/>
              </w:rPr>
              <w:t>色温：</w:t>
            </w:r>
            <w:r>
              <w:rPr>
                <w:rFonts w:ascii="宋体" w:hAnsi="宋体"/>
                <w:color w:val="0D0D0D"/>
                <w:szCs w:val="21"/>
              </w:rPr>
              <w:t>3200K/4000K/5600K(±150K)(3种可选)。</w:t>
            </w:r>
          </w:p>
          <w:p>
            <w:pPr>
              <w:pStyle w:val="30"/>
              <w:numPr>
                <w:ilvl w:val="0"/>
                <w:numId w:val="8"/>
              </w:numPr>
              <w:ind w:firstLineChars="0"/>
              <w:rPr>
                <w:rFonts w:ascii="宋体" w:hAnsi="宋体"/>
                <w:color w:val="0D0D0D"/>
                <w:szCs w:val="21"/>
              </w:rPr>
            </w:pPr>
            <w:r>
              <w:rPr>
                <w:rFonts w:ascii="宋体" w:hAnsi="宋体"/>
                <w:color w:val="0D0D0D"/>
                <w:szCs w:val="21"/>
              </w:rPr>
              <w:t>CQS：≥95。</w:t>
            </w:r>
          </w:p>
          <w:p>
            <w:pPr>
              <w:pStyle w:val="30"/>
              <w:numPr>
                <w:ilvl w:val="0"/>
                <w:numId w:val="8"/>
              </w:numPr>
              <w:ind w:firstLineChars="0"/>
              <w:rPr>
                <w:rFonts w:ascii="宋体" w:hAnsi="宋体"/>
                <w:color w:val="0D0D0D"/>
                <w:szCs w:val="21"/>
              </w:rPr>
            </w:pPr>
            <w:r>
              <w:rPr>
                <w:rFonts w:ascii="宋体" w:hAnsi="宋体"/>
                <w:color w:val="0D0D0D"/>
                <w:szCs w:val="21"/>
              </w:rPr>
              <w:t>TM-30-15：（Rf94，Rg101）。</w:t>
            </w:r>
          </w:p>
          <w:p>
            <w:pPr>
              <w:pStyle w:val="30"/>
              <w:numPr>
                <w:ilvl w:val="0"/>
                <w:numId w:val="8"/>
              </w:numPr>
              <w:ind w:firstLineChars="0"/>
              <w:rPr>
                <w:rFonts w:ascii="宋体" w:hAnsi="宋体"/>
                <w:color w:val="0D0D0D"/>
                <w:szCs w:val="21"/>
              </w:rPr>
            </w:pPr>
            <w:r>
              <w:rPr>
                <w:rFonts w:hint="eastAsia" w:ascii="宋体" w:hAnsi="宋体"/>
                <w:color w:val="0D0D0D"/>
                <w:szCs w:val="21"/>
              </w:rPr>
              <w:t>显色指数：</w:t>
            </w:r>
            <w:r>
              <w:rPr>
                <w:rFonts w:ascii="宋体" w:hAnsi="宋体"/>
                <w:color w:val="0D0D0D"/>
                <w:szCs w:val="21"/>
              </w:rPr>
              <w:t>Ra≥95，R9≥90，TLCI≥97。</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LED影视聚光灯</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只</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8</w:t>
            </w:r>
          </w:p>
        </w:tc>
        <w:tc>
          <w:tcPr>
            <w:tcW w:w="4614" w:type="dxa"/>
            <w:noWrap/>
            <w:tcMar>
              <w:top w:w="0" w:type="dxa"/>
              <w:left w:w="108" w:type="dxa"/>
              <w:bottom w:w="0" w:type="dxa"/>
              <w:right w:w="108" w:type="dxa"/>
            </w:tcMar>
            <w:vAlign w:val="center"/>
          </w:tcPr>
          <w:p>
            <w:pPr>
              <w:pStyle w:val="30"/>
              <w:numPr>
                <w:ilvl w:val="0"/>
                <w:numId w:val="9"/>
              </w:numPr>
              <w:ind w:firstLineChars="0"/>
              <w:rPr>
                <w:rFonts w:ascii="宋体" w:hAnsi="宋体"/>
                <w:color w:val="0D0D0D"/>
                <w:szCs w:val="21"/>
              </w:rPr>
            </w:pPr>
            <w:r>
              <w:rPr>
                <w:rFonts w:hint="eastAsia" w:ascii="宋体" w:hAnsi="宋体"/>
                <w:color w:val="0D0D0D"/>
                <w:szCs w:val="21"/>
              </w:rPr>
              <w:t>额定功率：</w:t>
            </w:r>
            <w:r>
              <w:rPr>
                <w:rFonts w:ascii="宋体" w:hAnsi="宋体"/>
                <w:color w:val="0D0D0D"/>
                <w:szCs w:val="21"/>
              </w:rPr>
              <w:t>70W。</w:t>
            </w:r>
          </w:p>
          <w:p>
            <w:pPr>
              <w:pStyle w:val="30"/>
              <w:numPr>
                <w:ilvl w:val="0"/>
                <w:numId w:val="9"/>
              </w:numPr>
              <w:ind w:firstLineChars="0"/>
              <w:rPr>
                <w:rFonts w:ascii="宋体" w:hAnsi="宋体"/>
                <w:color w:val="0D0D0D"/>
                <w:szCs w:val="21"/>
              </w:rPr>
            </w:pPr>
            <w:r>
              <w:rPr>
                <w:rFonts w:hint="eastAsia" w:ascii="宋体" w:hAnsi="宋体"/>
                <w:color w:val="0D0D0D"/>
                <w:szCs w:val="21"/>
              </w:rPr>
              <w:t>峰值光强：≥</w:t>
            </w:r>
            <w:r>
              <w:rPr>
                <w:rFonts w:ascii="宋体" w:hAnsi="宋体"/>
                <w:color w:val="0D0D0D"/>
                <w:szCs w:val="21"/>
              </w:rPr>
              <w:t xml:space="preserve">8900cd </w:t>
            </w:r>
            <w:r>
              <w:rPr>
                <w:rFonts w:hint="eastAsia" w:ascii="宋体" w:hAnsi="宋体"/>
                <w:color w:val="0D0D0D"/>
                <w:szCs w:val="21"/>
              </w:rPr>
              <w:t>。</w:t>
            </w:r>
          </w:p>
          <w:p>
            <w:pPr>
              <w:pStyle w:val="30"/>
              <w:numPr>
                <w:ilvl w:val="0"/>
                <w:numId w:val="9"/>
              </w:numPr>
              <w:ind w:firstLineChars="0"/>
              <w:rPr>
                <w:rFonts w:ascii="宋体" w:hAnsi="宋体"/>
                <w:color w:val="0D0D0D"/>
                <w:szCs w:val="21"/>
              </w:rPr>
            </w:pPr>
            <w:r>
              <w:rPr>
                <w:rFonts w:hint="eastAsia" w:ascii="宋体" w:hAnsi="宋体"/>
                <w:color w:val="0D0D0D"/>
                <w:szCs w:val="21"/>
              </w:rPr>
              <w:t>光通量：≥</w:t>
            </w:r>
            <w:r>
              <w:rPr>
                <w:rFonts w:ascii="宋体" w:hAnsi="宋体"/>
                <w:color w:val="0D0D0D"/>
                <w:szCs w:val="21"/>
              </w:rPr>
              <w:t xml:space="preserve">3700lm </w:t>
            </w:r>
            <w:r>
              <w:rPr>
                <w:rFonts w:hint="eastAsia" w:ascii="宋体" w:hAnsi="宋体"/>
                <w:color w:val="0D0D0D"/>
                <w:szCs w:val="21"/>
              </w:rPr>
              <w:t>。</w:t>
            </w:r>
          </w:p>
          <w:p>
            <w:pPr>
              <w:pStyle w:val="30"/>
              <w:numPr>
                <w:ilvl w:val="0"/>
                <w:numId w:val="9"/>
              </w:numPr>
              <w:ind w:firstLineChars="0"/>
              <w:rPr>
                <w:rFonts w:ascii="宋体" w:hAnsi="宋体"/>
                <w:color w:val="0D0D0D"/>
                <w:szCs w:val="21"/>
              </w:rPr>
            </w:pPr>
            <w:r>
              <w:rPr>
                <w:rFonts w:hint="eastAsia" w:ascii="宋体" w:hAnsi="宋体"/>
                <w:color w:val="0D0D0D"/>
                <w:szCs w:val="21"/>
              </w:rPr>
              <w:t>散光光束角度：</w:t>
            </w:r>
            <w:r>
              <w:rPr>
                <w:rFonts w:ascii="宋体" w:hAnsi="宋体"/>
                <w:color w:val="0D0D0D"/>
                <w:szCs w:val="21"/>
              </w:rPr>
              <w:t>60°。</w:t>
            </w:r>
          </w:p>
          <w:p>
            <w:pPr>
              <w:pStyle w:val="30"/>
              <w:numPr>
                <w:ilvl w:val="0"/>
                <w:numId w:val="9"/>
              </w:numPr>
              <w:ind w:firstLineChars="0"/>
              <w:rPr>
                <w:rFonts w:ascii="宋体" w:hAnsi="宋体"/>
                <w:color w:val="0D0D0D"/>
                <w:szCs w:val="21"/>
              </w:rPr>
            </w:pPr>
            <w:r>
              <w:rPr>
                <w:rFonts w:hint="eastAsia" w:ascii="宋体" w:hAnsi="宋体"/>
                <w:color w:val="0D0D0D"/>
                <w:szCs w:val="21"/>
              </w:rPr>
              <w:t>聚光光束角度：</w:t>
            </w:r>
            <w:r>
              <w:rPr>
                <w:rFonts w:ascii="宋体" w:hAnsi="宋体"/>
                <w:color w:val="0D0D0D"/>
                <w:szCs w:val="21"/>
              </w:rPr>
              <w:t xml:space="preserve">15° </w:t>
            </w:r>
            <w:r>
              <w:rPr>
                <w:rFonts w:hint="eastAsia" w:ascii="宋体" w:hAnsi="宋体"/>
                <w:color w:val="0D0D0D"/>
                <w:szCs w:val="21"/>
              </w:rPr>
              <w:t>。</w:t>
            </w:r>
          </w:p>
          <w:p>
            <w:pPr>
              <w:pStyle w:val="30"/>
              <w:numPr>
                <w:ilvl w:val="0"/>
                <w:numId w:val="9"/>
              </w:numPr>
              <w:ind w:firstLineChars="0"/>
              <w:rPr>
                <w:rFonts w:ascii="宋体" w:hAnsi="宋体"/>
                <w:color w:val="0D0D0D"/>
                <w:szCs w:val="21"/>
              </w:rPr>
            </w:pPr>
            <w:r>
              <w:rPr>
                <w:rFonts w:hint="eastAsia" w:ascii="宋体" w:hAnsi="宋体"/>
                <w:color w:val="0D0D0D"/>
                <w:szCs w:val="21"/>
              </w:rPr>
              <w:t>显色指数：</w:t>
            </w:r>
            <w:r>
              <w:rPr>
                <w:rFonts w:ascii="宋体" w:hAnsi="宋体"/>
                <w:color w:val="0D0D0D"/>
                <w:szCs w:val="21"/>
              </w:rPr>
              <w:t xml:space="preserve">Ra≥94 </w:t>
            </w:r>
            <w:r>
              <w:rPr>
                <w:rFonts w:hint="eastAsia" w:ascii="宋体" w:hAnsi="宋体"/>
                <w:color w:val="0D0D0D"/>
                <w:szCs w:val="21"/>
              </w:rPr>
              <w:t>。</w:t>
            </w:r>
          </w:p>
          <w:p>
            <w:pPr>
              <w:pStyle w:val="30"/>
              <w:numPr>
                <w:ilvl w:val="0"/>
                <w:numId w:val="9"/>
              </w:numPr>
              <w:ind w:firstLineChars="0"/>
              <w:rPr>
                <w:rFonts w:ascii="宋体" w:hAnsi="宋体"/>
                <w:color w:val="0D0D0D"/>
                <w:szCs w:val="21"/>
              </w:rPr>
            </w:pPr>
            <w:r>
              <w:rPr>
                <w:rFonts w:hint="eastAsia" w:ascii="宋体" w:hAnsi="宋体"/>
                <w:color w:val="0D0D0D"/>
                <w:szCs w:val="21"/>
              </w:rPr>
              <w:t>色温：</w:t>
            </w:r>
            <w:r>
              <w:rPr>
                <w:rFonts w:ascii="宋体" w:hAnsi="宋体"/>
                <w:color w:val="0D0D0D"/>
                <w:szCs w:val="21"/>
              </w:rPr>
              <w:t>5600K。</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恒力铰链吊杆</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条</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12</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演播室灯光专用、主要由提升装置、静音型、进口钢带、安全保护装置（升降限位）、铝合金方管伸缩器等部分构成，伸缩范围</w:t>
            </w:r>
            <w:r>
              <w:rPr>
                <w:rFonts w:ascii="宋体" w:hAnsi="宋体"/>
                <w:color w:val="0D0D0D"/>
                <w:szCs w:val="21"/>
              </w:rPr>
              <w:t xml:space="preserve">290mm-1500mm，完全满足演播室布光需要. </w:t>
            </w:r>
            <w:r>
              <w:rPr>
                <w:rFonts w:hint="eastAsia" w:ascii="宋体" w:hAnsi="宋体"/>
                <w:color w:val="0D0D0D"/>
                <w:szCs w:val="21"/>
              </w:rPr>
              <w:t>配件和安装。</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灯具吊挂层组合总成及吊件辅材</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包含灯具安装及行走角度俯仰调整所需要的轨道</w:t>
            </w:r>
            <w:r>
              <w:rPr>
                <w:rFonts w:ascii="宋体" w:hAnsi="宋体"/>
                <w:color w:val="0D0D0D"/>
                <w:szCs w:val="21"/>
              </w:rPr>
              <w:t xml:space="preserve"> /</w:t>
            </w:r>
            <w:r>
              <w:rPr>
                <w:rFonts w:hint="eastAsia" w:ascii="宋体" w:hAnsi="宋体"/>
                <w:color w:val="0D0D0D"/>
                <w:szCs w:val="21"/>
              </w:rPr>
              <w:t>万向器</w:t>
            </w:r>
            <w:r>
              <w:rPr>
                <w:rFonts w:ascii="宋体" w:hAnsi="宋体"/>
                <w:color w:val="0D0D0D"/>
                <w:szCs w:val="21"/>
              </w:rPr>
              <w:t xml:space="preserve"> /滑车/支架等吊挂附件/包含：60</w:t>
            </w:r>
            <w:r>
              <w:rPr>
                <w:rFonts w:hint="eastAsia" w:ascii="宋体" w:hAnsi="宋体"/>
                <w:color w:val="0D0D0D"/>
                <w:szCs w:val="21"/>
              </w:rPr>
              <w:t>×</w:t>
            </w:r>
            <w:r>
              <w:rPr>
                <w:rFonts w:ascii="宋体" w:hAnsi="宋体"/>
                <w:color w:val="0D0D0D"/>
                <w:szCs w:val="21"/>
              </w:rPr>
              <w:t>40×40</w:t>
            </w:r>
            <w:r>
              <w:rPr>
                <w:rFonts w:hint="eastAsia" w:ascii="宋体" w:hAnsi="宋体"/>
                <w:color w:val="0D0D0D"/>
                <w:szCs w:val="21"/>
              </w:rPr>
              <w:t>工字型铝合金表面氧化镀膜处理</w:t>
            </w:r>
            <w:r>
              <w:rPr>
                <w:rFonts w:ascii="宋体" w:hAnsi="宋体"/>
                <w:color w:val="0D0D0D"/>
                <w:szCs w:val="21"/>
              </w:rPr>
              <w:t>/60</w:t>
            </w:r>
            <w:r>
              <w:rPr>
                <w:rFonts w:hint="eastAsia" w:ascii="宋体" w:hAnsi="宋体"/>
                <w:color w:val="0D0D0D"/>
                <w:szCs w:val="21"/>
              </w:rPr>
              <w:t>×</w:t>
            </w:r>
            <w:r>
              <w:rPr>
                <w:rFonts w:ascii="宋体" w:hAnsi="宋体"/>
                <w:color w:val="0D0D0D"/>
                <w:szCs w:val="21"/>
              </w:rPr>
              <w:t>40×40</w:t>
            </w:r>
            <w:r>
              <w:rPr>
                <w:rFonts w:hint="eastAsia" w:ascii="宋体" w:hAnsi="宋体"/>
                <w:color w:val="0D0D0D"/>
                <w:szCs w:val="21"/>
              </w:rPr>
              <w:t>工字型铝合金表面氧化镀膜处理</w:t>
            </w:r>
            <w:r>
              <w:rPr>
                <w:rFonts w:ascii="宋体" w:hAnsi="宋体"/>
                <w:color w:val="0D0D0D"/>
                <w:szCs w:val="21"/>
              </w:rPr>
              <w:t xml:space="preserve">/万向连接器： 136×71×46×2 A4钢板冲压一次成型/轴承滑轮 /恒力铰链吊杆 /钢制L型支架 </w:t>
            </w:r>
            <w:r>
              <w:rPr>
                <w:rFonts w:hint="eastAsia" w:ascii="宋体" w:hAnsi="宋体"/>
                <w:color w:val="0D0D0D"/>
                <w:szCs w:val="21"/>
              </w:rPr>
              <w:t>表面镀锌处理</w:t>
            </w:r>
            <w:r>
              <w:rPr>
                <w:rFonts w:ascii="宋体" w:hAnsi="宋体"/>
                <w:color w:val="0D0D0D"/>
                <w:szCs w:val="21"/>
              </w:rPr>
              <w:t xml:space="preserve">/灯具滑车：136×71×46 A5钢板冲压一次成型、轴承滑轮/  </w:t>
            </w:r>
            <w:r>
              <w:rPr>
                <w:rFonts w:hint="eastAsia" w:ascii="宋体" w:hAnsi="宋体"/>
                <w:color w:val="0D0D0D"/>
                <w:szCs w:val="21"/>
              </w:rPr>
              <w:t>电缆滑车：</w:t>
            </w:r>
            <w:r>
              <w:rPr>
                <w:rFonts w:ascii="宋体" w:hAnsi="宋体"/>
                <w:color w:val="0D0D0D"/>
                <w:szCs w:val="21"/>
              </w:rPr>
              <w:t xml:space="preserve">40×71×46 A4钢板冲压一次成型、轴承滑轮/  </w:t>
            </w:r>
            <w:r>
              <w:rPr>
                <w:rFonts w:hint="eastAsia" w:ascii="宋体" w:hAnsi="宋体"/>
                <w:color w:val="0D0D0D"/>
                <w:szCs w:val="21"/>
              </w:rPr>
              <w:t>定制</w:t>
            </w:r>
            <w:r>
              <w:rPr>
                <w:rFonts w:ascii="宋体" w:hAnsi="宋体"/>
                <w:color w:val="0D0D0D"/>
                <w:szCs w:val="21"/>
              </w:rPr>
              <w:t xml:space="preserve"> L型挡板，表面黑色喷塑处理1套 /定制</w:t>
            </w:r>
            <w:r>
              <w:rPr>
                <w:rFonts w:hint="eastAsia" w:ascii="宋体" w:hAnsi="宋体"/>
                <w:color w:val="0D0D0D"/>
                <w:szCs w:val="21"/>
              </w:rPr>
              <w:t>一字型压板，表面镀锌处理</w:t>
            </w:r>
            <w:r>
              <w:rPr>
                <w:rFonts w:ascii="宋体" w:hAnsi="宋体"/>
                <w:color w:val="0D0D0D"/>
                <w:szCs w:val="21"/>
              </w:rPr>
              <w:t>1套及支架等附件。</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LED灯具专用数字调光台</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numPr>
                <w:ilvl w:val="0"/>
                <w:numId w:val="10"/>
              </w:numPr>
              <w:ind w:firstLineChars="0"/>
              <w:rPr>
                <w:rFonts w:ascii="宋体" w:hAnsi="宋体"/>
                <w:color w:val="0D0D0D"/>
                <w:szCs w:val="21"/>
              </w:rPr>
            </w:pPr>
            <w:r>
              <w:rPr>
                <w:rFonts w:hint="eastAsia" w:ascii="宋体" w:hAnsi="宋体"/>
                <w:color w:val="0D0D0D"/>
                <w:szCs w:val="21"/>
              </w:rPr>
              <w:t>通道：</w:t>
            </w:r>
            <w:r>
              <w:rPr>
                <w:rFonts w:ascii="宋体" w:hAnsi="宋体"/>
                <w:color w:val="0D0D0D"/>
                <w:szCs w:val="21"/>
              </w:rPr>
              <w:t>48路独立调光通道，电气隔离输出。</w:t>
            </w:r>
          </w:p>
          <w:p>
            <w:pPr>
              <w:pStyle w:val="30"/>
              <w:numPr>
                <w:ilvl w:val="0"/>
                <w:numId w:val="10"/>
              </w:numPr>
              <w:ind w:firstLineChars="0"/>
              <w:rPr>
                <w:rFonts w:ascii="宋体" w:hAnsi="宋体"/>
                <w:color w:val="0D0D0D"/>
                <w:szCs w:val="21"/>
              </w:rPr>
            </w:pPr>
            <w:r>
              <w:rPr>
                <w:rFonts w:hint="eastAsia" w:ascii="宋体" w:hAnsi="宋体"/>
                <w:color w:val="0D0D0D"/>
                <w:szCs w:val="21"/>
              </w:rPr>
              <w:t>推杆：</w:t>
            </w:r>
            <w:r>
              <w:rPr>
                <w:rFonts w:ascii="宋体" w:hAnsi="宋体"/>
                <w:color w:val="0D0D0D"/>
                <w:szCs w:val="21"/>
              </w:rPr>
              <w:t>24个调光推杆。</w:t>
            </w:r>
          </w:p>
          <w:p>
            <w:pPr>
              <w:pStyle w:val="30"/>
              <w:numPr>
                <w:ilvl w:val="0"/>
                <w:numId w:val="10"/>
              </w:numPr>
              <w:ind w:firstLineChars="0"/>
              <w:rPr>
                <w:rFonts w:ascii="宋体" w:hAnsi="宋体"/>
                <w:color w:val="0D0D0D"/>
                <w:szCs w:val="21"/>
              </w:rPr>
            </w:pPr>
            <w:r>
              <w:rPr>
                <w:rFonts w:hint="eastAsia" w:ascii="宋体" w:hAnsi="宋体"/>
                <w:color w:val="0D0D0D"/>
                <w:szCs w:val="21"/>
              </w:rPr>
              <w:t>点控：</w:t>
            </w:r>
            <w:r>
              <w:rPr>
                <w:rFonts w:ascii="宋体" w:hAnsi="宋体"/>
                <w:color w:val="0D0D0D"/>
                <w:szCs w:val="21"/>
              </w:rPr>
              <w:t>24个点控按键</w:t>
            </w:r>
            <w:r>
              <w:rPr>
                <w:rFonts w:hint="eastAsia" w:ascii="宋体" w:hAnsi="宋体"/>
                <w:color w:val="0D0D0D"/>
                <w:szCs w:val="21"/>
              </w:rPr>
              <w:t>。</w:t>
            </w:r>
          </w:p>
          <w:p>
            <w:pPr>
              <w:pStyle w:val="30"/>
              <w:numPr>
                <w:ilvl w:val="0"/>
                <w:numId w:val="10"/>
              </w:numPr>
              <w:ind w:firstLineChars="0"/>
              <w:rPr>
                <w:rFonts w:ascii="宋体" w:hAnsi="宋体"/>
                <w:color w:val="0D0D0D"/>
                <w:szCs w:val="21"/>
              </w:rPr>
            </w:pPr>
            <w:r>
              <w:rPr>
                <w:rFonts w:hint="eastAsia" w:ascii="宋体" w:hAnsi="宋体"/>
                <w:color w:val="0D0D0D"/>
                <w:szCs w:val="21"/>
              </w:rPr>
              <w:t>电源输入：三芯带锁输入，输出，手拉手方式。</w:t>
            </w:r>
          </w:p>
          <w:p>
            <w:pPr>
              <w:pStyle w:val="30"/>
              <w:numPr>
                <w:ilvl w:val="0"/>
                <w:numId w:val="10"/>
              </w:numPr>
              <w:ind w:firstLineChars="0"/>
              <w:rPr>
                <w:rFonts w:ascii="宋体" w:hAnsi="宋体"/>
                <w:color w:val="0D0D0D"/>
                <w:szCs w:val="21"/>
              </w:rPr>
            </w:pPr>
            <w:r>
              <w:rPr>
                <w:rFonts w:hint="eastAsia" w:ascii="宋体" w:hAnsi="宋体"/>
                <w:color w:val="0D0D0D"/>
                <w:szCs w:val="21"/>
              </w:rPr>
              <w:t>通讯协议：</w:t>
            </w:r>
            <w:r>
              <w:rPr>
                <w:rFonts w:ascii="宋体" w:hAnsi="宋体"/>
                <w:color w:val="0D0D0D"/>
                <w:szCs w:val="21"/>
              </w:rPr>
              <w:t>DMX 512（1990版）。</w:t>
            </w:r>
          </w:p>
          <w:p>
            <w:pPr>
              <w:pStyle w:val="30"/>
              <w:numPr>
                <w:ilvl w:val="0"/>
                <w:numId w:val="10"/>
              </w:numPr>
              <w:ind w:firstLineChars="0"/>
              <w:rPr>
                <w:rFonts w:ascii="宋体" w:hAnsi="宋体"/>
                <w:color w:val="0D0D0D"/>
                <w:szCs w:val="21"/>
              </w:rPr>
            </w:pPr>
            <w:r>
              <w:rPr>
                <w:rFonts w:hint="eastAsia" w:ascii="宋体" w:hAnsi="宋体"/>
                <w:color w:val="0D0D0D"/>
                <w:szCs w:val="21"/>
              </w:rPr>
              <w:t>集控</w:t>
            </w:r>
            <w:r>
              <w:rPr>
                <w:rFonts w:ascii="宋体" w:hAnsi="宋体"/>
                <w:color w:val="0D0D0D"/>
                <w:szCs w:val="21"/>
              </w:rPr>
              <w:t>/场景：6个场景。</w:t>
            </w:r>
          </w:p>
          <w:p>
            <w:pPr>
              <w:pStyle w:val="30"/>
              <w:numPr>
                <w:ilvl w:val="0"/>
                <w:numId w:val="10"/>
              </w:numPr>
              <w:ind w:firstLineChars="0"/>
              <w:rPr>
                <w:rFonts w:ascii="宋体" w:hAnsi="宋体"/>
                <w:color w:val="0D0D0D"/>
                <w:szCs w:val="21"/>
              </w:rPr>
            </w:pPr>
            <w:r>
              <w:rPr>
                <w:rFonts w:hint="eastAsia" w:ascii="宋体" w:hAnsi="宋体"/>
                <w:color w:val="0D0D0D"/>
                <w:szCs w:val="21"/>
              </w:rPr>
              <w:t>集控推杆：</w:t>
            </w:r>
            <w:r>
              <w:rPr>
                <w:rFonts w:ascii="宋体" w:hAnsi="宋体"/>
                <w:color w:val="0D0D0D"/>
                <w:szCs w:val="21"/>
              </w:rPr>
              <w:t>6个集控推杆。</w:t>
            </w:r>
          </w:p>
          <w:p>
            <w:pPr>
              <w:pStyle w:val="30"/>
              <w:numPr>
                <w:ilvl w:val="0"/>
                <w:numId w:val="10"/>
              </w:numPr>
              <w:ind w:firstLineChars="0"/>
              <w:rPr>
                <w:rFonts w:ascii="宋体" w:hAnsi="宋体"/>
                <w:color w:val="0D0D0D"/>
                <w:szCs w:val="21"/>
              </w:rPr>
            </w:pPr>
            <w:r>
              <w:rPr>
                <w:rFonts w:hint="eastAsia" w:ascii="宋体" w:hAnsi="宋体"/>
                <w:color w:val="0D0D0D"/>
                <w:szCs w:val="21"/>
              </w:rPr>
              <w:t>集控按键：</w:t>
            </w:r>
            <w:r>
              <w:rPr>
                <w:rFonts w:ascii="宋体" w:hAnsi="宋体"/>
                <w:color w:val="0D0D0D"/>
                <w:szCs w:val="21"/>
              </w:rPr>
              <w:t>6个集控按键。</w:t>
            </w:r>
          </w:p>
          <w:p>
            <w:pPr>
              <w:pStyle w:val="30"/>
              <w:numPr>
                <w:ilvl w:val="0"/>
                <w:numId w:val="10"/>
              </w:numPr>
              <w:ind w:firstLineChars="0"/>
              <w:rPr>
                <w:rFonts w:ascii="宋体" w:hAnsi="宋体"/>
                <w:color w:val="0D0D0D"/>
                <w:szCs w:val="21"/>
              </w:rPr>
            </w:pPr>
            <w:r>
              <w:rPr>
                <w:rFonts w:hint="eastAsia" w:ascii="宋体" w:hAnsi="宋体"/>
                <w:color w:val="0D0D0D"/>
                <w:szCs w:val="21"/>
              </w:rPr>
              <w:t>通道翻页：页面</w:t>
            </w:r>
            <w:r>
              <w:rPr>
                <w:rFonts w:ascii="宋体" w:hAnsi="宋体"/>
                <w:color w:val="0D0D0D"/>
                <w:szCs w:val="21"/>
              </w:rPr>
              <w:t>1-24和页面 25-28按键通道翻页切换。</w:t>
            </w:r>
          </w:p>
          <w:p>
            <w:pPr>
              <w:pStyle w:val="30"/>
              <w:numPr>
                <w:ilvl w:val="0"/>
                <w:numId w:val="10"/>
              </w:numPr>
              <w:ind w:firstLineChars="0"/>
              <w:rPr>
                <w:rFonts w:ascii="宋体" w:hAnsi="宋体"/>
                <w:color w:val="0D0D0D"/>
                <w:szCs w:val="21"/>
              </w:rPr>
            </w:pPr>
            <w:r>
              <w:rPr>
                <w:rFonts w:hint="eastAsia" w:ascii="宋体" w:hAnsi="宋体"/>
                <w:color w:val="0D0D0D"/>
                <w:szCs w:val="21"/>
              </w:rPr>
              <w:t>总调光：</w:t>
            </w:r>
            <w:r>
              <w:rPr>
                <w:rFonts w:ascii="宋体" w:hAnsi="宋体"/>
                <w:color w:val="0D0D0D"/>
                <w:szCs w:val="21"/>
              </w:rPr>
              <w:t>1个总控推杆。</w:t>
            </w:r>
          </w:p>
          <w:p>
            <w:pPr>
              <w:pStyle w:val="30"/>
              <w:numPr>
                <w:ilvl w:val="0"/>
                <w:numId w:val="10"/>
              </w:numPr>
              <w:ind w:firstLineChars="0"/>
              <w:rPr>
                <w:rFonts w:ascii="宋体" w:hAnsi="宋体"/>
                <w:color w:val="0D0D0D"/>
                <w:szCs w:val="21"/>
              </w:rPr>
            </w:pPr>
            <w:r>
              <w:rPr>
                <w:rFonts w:hint="eastAsia" w:ascii="宋体" w:hAnsi="宋体"/>
                <w:color w:val="0D0D0D"/>
                <w:szCs w:val="21"/>
              </w:rPr>
              <w:t>扩展功能：支持主、从机扩展通道，可扩展</w:t>
            </w:r>
            <w:r>
              <w:rPr>
                <w:rFonts w:ascii="宋体" w:hAnsi="宋体"/>
                <w:color w:val="0D0D0D"/>
                <w:szCs w:val="21"/>
              </w:rPr>
              <w:t>192个独立通道，连接4台。</w:t>
            </w:r>
          </w:p>
          <w:p>
            <w:pPr>
              <w:pStyle w:val="30"/>
              <w:numPr>
                <w:ilvl w:val="0"/>
                <w:numId w:val="10"/>
              </w:numPr>
              <w:ind w:firstLineChars="0"/>
              <w:rPr>
                <w:rFonts w:ascii="宋体" w:hAnsi="宋体"/>
                <w:color w:val="0D0D0D"/>
                <w:szCs w:val="21"/>
              </w:rPr>
            </w:pPr>
            <w:r>
              <w:rPr>
                <w:rFonts w:hint="eastAsia" w:ascii="宋体" w:hAnsi="宋体"/>
                <w:color w:val="0D0D0D"/>
                <w:szCs w:val="21"/>
              </w:rPr>
              <w:t>中控控制：</w:t>
            </w:r>
            <w:r>
              <w:rPr>
                <w:rFonts w:ascii="宋体" w:hAnsi="宋体"/>
                <w:color w:val="0D0D0D"/>
                <w:szCs w:val="21"/>
              </w:rPr>
              <w:t>RS232/RS485输出口，连接中</w:t>
            </w:r>
            <w:r>
              <w:rPr>
                <w:rFonts w:hint="eastAsia" w:ascii="宋体" w:hAnsi="宋体"/>
                <w:color w:val="0D0D0D"/>
                <w:szCs w:val="21"/>
              </w:rPr>
              <w:t>控实现远程调用集控。</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调光杆控杆</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个</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3米、3节、防静电。</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电缆接插件</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32</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16A电缆接插件、胶木材质。</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512信号电缆</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400</w:t>
            </w:r>
          </w:p>
        </w:tc>
        <w:tc>
          <w:tcPr>
            <w:tcW w:w="4614" w:type="dxa"/>
            <w:noWrap/>
            <w:tcMar>
              <w:top w:w="0" w:type="dxa"/>
              <w:left w:w="108" w:type="dxa"/>
              <w:bottom w:w="0" w:type="dxa"/>
              <w:right w:w="108" w:type="dxa"/>
            </w:tcMar>
            <w:vAlign w:val="center"/>
          </w:tcPr>
          <w:p>
            <w:pPr>
              <w:pStyle w:val="30"/>
              <w:numPr>
                <w:ilvl w:val="0"/>
                <w:numId w:val="11"/>
              </w:numPr>
              <w:ind w:left="0" w:firstLineChars="0"/>
              <w:rPr>
                <w:rFonts w:ascii="宋体" w:hAnsi="宋体"/>
                <w:color w:val="0D0D0D"/>
                <w:szCs w:val="21"/>
              </w:rPr>
            </w:pPr>
            <w:r>
              <w:rPr>
                <w:rFonts w:hint="eastAsia" w:ascii="宋体" w:hAnsi="宋体"/>
                <w:color w:val="0D0D0D"/>
                <w:szCs w:val="21"/>
              </w:rPr>
              <w:t>导体采用高存度无氧铜制造，带屏蔽型，电阻小传输速率高。</w:t>
            </w:r>
          </w:p>
          <w:p>
            <w:pPr>
              <w:pStyle w:val="30"/>
              <w:numPr>
                <w:ilvl w:val="0"/>
                <w:numId w:val="11"/>
              </w:numPr>
              <w:ind w:left="0" w:firstLineChars="0"/>
              <w:rPr>
                <w:rFonts w:ascii="宋体" w:hAnsi="宋体"/>
                <w:color w:val="0D0D0D"/>
                <w:szCs w:val="21"/>
              </w:rPr>
            </w:pPr>
            <w:r>
              <w:rPr>
                <w:rFonts w:hint="eastAsia" w:ascii="宋体" w:hAnsi="宋体"/>
                <w:color w:val="0D0D0D"/>
                <w:szCs w:val="21"/>
              </w:rPr>
              <w:t>线材的绝缘及护套采用进口的塑胶材质，具有耐磨、耐酸碱、耐油使用寿命长等特点。</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数字信号放大器</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3</w:t>
            </w:r>
          </w:p>
        </w:tc>
        <w:tc>
          <w:tcPr>
            <w:tcW w:w="4614" w:type="dxa"/>
            <w:noWrap/>
            <w:tcMar>
              <w:top w:w="0" w:type="dxa"/>
              <w:left w:w="108" w:type="dxa"/>
              <w:bottom w:w="0" w:type="dxa"/>
              <w:right w:w="108" w:type="dxa"/>
            </w:tcMar>
            <w:vAlign w:val="center"/>
          </w:tcPr>
          <w:p>
            <w:pPr>
              <w:rPr>
                <w:color w:val="0C0C0C"/>
              </w:rPr>
            </w:pPr>
            <w:r>
              <w:rPr>
                <w:color w:val="0C0C0C"/>
              </w:rPr>
              <w:t>1</w:t>
            </w:r>
            <w:r>
              <w:rPr>
                <w:rFonts w:hint="eastAsia"/>
                <w:color w:val="0C0C0C"/>
              </w:rPr>
              <w:t>、输入输出信号，带光电藕合隔离保护，</w:t>
            </w:r>
            <w:r>
              <w:rPr>
                <w:color w:val="0C0C0C"/>
              </w:rPr>
              <w:t>2</w:t>
            </w:r>
            <w:r>
              <w:rPr>
                <w:rFonts w:hint="eastAsia"/>
                <w:color w:val="0C0C0C"/>
              </w:rPr>
              <w:t>进</w:t>
            </w:r>
            <w:r>
              <w:rPr>
                <w:color w:val="0C0C0C"/>
              </w:rPr>
              <w:t>4</w:t>
            </w:r>
            <w:r>
              <w:rPr>
                <w:rFonts w:hint="eastAsia"/>
                <w:color w:val="0C0C0C"/>
              </w:rPr>
              <w:t>出。</w:t>
            </w:r>
          </w:p>
          <w:p>
            <w:pPr>
              <w:rPr>
                <w:color w:val="0C0C0C"/>
              </w:rPr>
            </w:pPr>
            <w:r>
              <w:rPr>
                <w:color w:val="0C0C0C"/>
              </w:rPr>
              <w:t>2</w:t>
            </w:r>
            <w:r>
              <w:rPr>
                <w:rFonts w:hint="eastAsia"/>
                <w:color w:val="0C0C0C"/>
              </w:rPr>
              <w:t>、</w:t>
            </w:r>
            <w:r>
              <w:rPr>
                <w:color w:val="0C0C0C"/>
              </w:rPr>
              <w:t>4</w:t>
            </w:r>
            <w:r>
              <w:rPr>
                <w:rFonts w:hint="eastAsia"/>
                <w:color w:val="0C0C0C"/>
              </w:rPr>
              <w:t>路独立放大的</w:t>
            </w:r>
            <w:r>
              <w:rPr>
                <w:color w:val="0C0C0C"/>
              </w:rPr>
              <w:t>DMX</w:t>
            </w:r>
            <w:r>
              <w:rPr>
                <w:rFonts w:hint="eastAsia"/>
                <w:color w:val="0C0C0C"/>
              </w:rPr>
              <w:t>信号输出。</w:t>
            </w:r>
          </w:p>
          <w:p>
            <w:pPr>
              <w:rPr>
                <w:color w:val="0C0C0C"/>
              </w:rPr>
            </w:pPr>
            <w:r>
              <w:rPr>
                <w:rFonts w:hint="eastAsia"/>
                <w:color w:val="0C0C0C"/>
              </w:rPr>
              <w:t>有效提高</w:t>
            </w:r>
            <w:r>
              <w:rPr>
                <w:color w:val="0C0C0C"/>
              </w:rPr>
              <w:t>DMX</w:t>
            </w:r>
            <w:r>
              <w:rPr>
                <w:rFonts w:hint="eastAsia"/>
                <w:color w:val="0C0C0C"/>
              </w:rPr>
              <w:t>信号传送能力。</w:t>
            </w:r>
          </w:p>
          <w:p>
            <w:pPr>
              <w:rPr>
                <w:color w:val="0C0C0C"/>
              </w:rPr>
            </w:pPr>
            <w:r>
              <w:rPr>
                <w:color w:val="0C0C0C"/>
              </w:rPr>
              <w:t>4</w:t>
            </w:r>
            <w:r>
              <w:rPr>
                <w:rFonts w:hint="eastAsia"/>
                <w:color w:val="0C0C0C"/>
              </w:rPr>
              <w:t>、有效提高</w:t>
            </w:r>
            <w:r>
              <w:rPr>
                <w:color w:val="0C0C0C"/>
              </w:rPr>
              <w:t>DMX</w:t>
            </w:r>
            <w:r>
              <w:rPr>
                <w:rFonts w:hint="eastAsia"/>
                <w:color w:val="0C0C0C"/>
              </w:rPr>
              <w:t>信号抗干扰能力。</w:t>
            </w:r>
          </w:p>
          <w:p>
            <w:pPr>
              <w:rPr>
                <w:color w:val="0C0C0C"/>
              </w:rPr>
            </w:pPr>
            <w:r>
              <w:rPr>
                <w:color w:val="0C0C0C"/>
              </w:rPr>
              <w:t>5</w:t>
            </w:r>
            <w:r>
              <w:rPr>
                <w:rFonts w:hint="eastAsia"/>
                <w:color w:val="0C0C0C"/>
              </w:rPr>
              <w:t>、传输距离</w:t>
            </w:r>
            <w:r>
              <w:rPr>
                <w:color w:val="0C0C0C"/>
              </w:rPr>
              <w:t>200</w:t>
            </w:r>
            <w:r>
              <w:rPr>
                <w:rFonts w:hint="eastAsia"/>
                <w:color w:val="0C0C0C"/>
              </w:rPr>
              <w:t>米以内。</w:t>
            </w:r>
          </w:p>
          <w:p>
            <w:pPr>
              <w:rPr>
                <w:color w:val="0C0C0C"/>
              </w:rPr>
            </w:pPr>
            <w:r>
              <w:rPr>
                <w:color w:val="0C0C0C"/>
              </w:rPr>
              <w:t>6</w:t>
            </w:r>
            <w:r>
              <w:rPr>
                <w:rFonts w:hint="eastAsia"/>
                <w:color w:val="0C0C0C"/>
              </w:rPr>
              <w:t>、</w:t>
            </w:r>
            <w:r>
              <w:rPr>
                <w:color w:val="0C0C0C"/>
              </w:rPr>
              <w:t>DMX</w:t>
            </w:r>
            <w:r>
              <w:rPr>
                <w:rFonts w:hint="eastAsia"/>
                <w:color w:val="0C0C0C"/>
              </w:rPr>
              <w:t>信号光电隔离有效防止市电高压串入调光台。</w:t>
            </w:r>
          </w:p>
          <w:p>
            <w:pPr>
              <w:rPr>
                <w:color w:val="0C0C0C"/>
              </w:rPr>
            </w:pPr>
            <w:r>
              <w:rPr>
                <w:color w:val="0C0C0C"/>
              </w:rPr>
              <w:t>7</w:t>
            </w:r>
            <w:r>
              <w:rPr>
                <w:rFonts w:hint="eastAsia"/>
                <w:color w:val="0C0C0C"/>
              </w:rPr>
              <w:t>、防止雷击高压串入调光台。</w:t>
            </w:r>
          </w:p>
          <w:p>
            <w:pPr>
              <w:rPr>
                <w:color w:val="0D0D0D"/>
              </w:rPr>
            </w:pPr>
            <w:r>
              <w:rPr>
                <w:color w:val="0C0C0C"/>
              </w:rPr>
              <w:t>8</w:t>
            </w:r>
            <w:r>
              <w:rPr>
                <w:rFonts w:hint="eastAsia"/>
                <w:color w:val="0C0C0C"/>
              </w:rPr>
              <w:t>、手拉手式电源输入方便多台连机使用。</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阻燃电缆（</w:t>
            </w:r>
            <w:r>
              <w:rPr>
                <w:rFonts w:ascii="宋体" w:hAnsi="宋体"/>
                <w:color w:val="0D0D0D"/>
                <w:sz w:val="20"/>
                <w:szCs w:val="20"/>
              </w:rPr>
              <w:t>3*1.5mm²）</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400</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阻燃电缆（</w:t>
            </w:r>
            <w:r>
              <w:rPr>
                <w:rFonts w:ascii="宋体" w:hAnsi="宋体"/>
                <w:color w:val="0D0D0D"/>
                <w:szCs w:val="21"/>
              </w:rPr>
              <w:t>3*1.5mm²），符合国家相关标准。</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阻燃电缆（</w:t>
            </w:r>
            <w:r>
              <w:rPr>
                <w:rFonts w:ascii="宋体" w:hAnsi="宋体"/>
                <w:color w:val="0D0D0D"/>
                <w:sz w:val="20"/>
                <w:szCs w:val="20"/>
              </w:rPr>
              <w:t>3*2.5mm²）</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100</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阻燃电缆（</w:t>
            </w:r>
            <w:r>
              <w:rPr>
                <w:rFonts w:ascii="宋体" w:hAnsi="宋体"/>
                <w:color w:val="0D0D0D"/>
                <w:szCs w:val="21"/>
              </w:rPr>
              <w:t>3*2.5mm²），符合国家相关标准。</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轻钢龙骨</w:t>
            </w:r>
          </w:p>
        </w:tc>
        <w:tc>
          <w:tcPr>
            <w:tcW w:w="699" w:type="dxa"/>
            <w:noWrap/>
            <w:tcMar>
              <w:top w:w="0" w:type="dxa"/>
              <w:left w:w="108" w:type="dxa"/>
              <w:bottom w:w="0" w:type="dxa"/>
              <w:right w:w="108" w:type="dxa"/>
            </w:tcMar>
            <w:vAlign w:val="center"/>
          </w:tcPr>
          <w:p>
            <w:pPr>
              <w:widowControl/>
              <w:jc w:val="center"/>
              <w:rPr>
                <w:rFonts w:ascii="宋体" w:hAnsi="宋体"/>
                <w:color w:val="0D0D0D"/>
                <w:kern w:val="0"/>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22.5</w:t>
            </w:r>
          </w:p>
        </w:tc>
        <w:tc>
          <w:tcPr>
            <w:tcW w:w="4614" w:type="dxa"/>
            <w:noWrap/>
            <w:tcMar>
              <w:top w:w="0" w:type="dxa"/>
              <w:left w:w="108" w:type="dxa"/>
              <w:bottom w:w="0" w:type="dxa"/>
              <w:right w:w="108" w:type="dxa"/>
            </w:tcMar>
            <w:vAlign w:val="center"/>
          </w:tcPr>
          <w:p>
            <w:pPr>
              <w:numPr>
                <w:ilvl w:val="0"/>
                <w:numId w:val="12"/>
              </w:numPr>
              <w:rPr>
                <w:color w:val="0D0D0D"/>
              </w:rPr>
            </w:pPr>
            <w:r>
              <w:rPr>
                <w:rFonts w:hint="eastAsia"/>
                <w:color w:val="0D0D0D"/>
              </w:rPr>
              <w:t>石膏板：双层</w:t>
            </w:r>
            <w:r>
              <w:rPr>
                <w:color w:val="0D0D0D"/>
              </w:rPr>
              <w:t>9+12mm</w:t>
            </w:r>
            <w:r>
              <w:rPr>
                <w:rFonts w:hint="eastAsia"/>
                <w:color w:val="0D0D0D"/>
              </w:rPr>
              <w:t>。</w:t>
            </w:r>
          </w:p>
          <w:p>
            <w:pPr>
              <w:numPr>
                <w:ilvl w:val="0"/>
                <w:numId w:val="12"/>
              </w:numPr>
              <w:rPr>
                <w:color w:val="0D0D0D"/>
              </w:rPr>
            </w:pPr>
            <w:r>
              <w:rPr>
                <w:rFonts w:hint="eastAsia"/>
                <w:color w:val="0D0D0D"/>
              </w:rPr>
              <w:t>钢板：</w:t>
            </w:r>
            <w:r>
              <w:rPr>
                <w:color w:val="0D0D0D"/>
              </w:rPr>
              <w:t>0.6mm</w:t>
            </w:r>
            <w:r>
              <w:rPr>
                <w:rFonts w:hint="eastAsia"/>
                <w:color w:val="0D0D0D"/>
              </w:rPr>
              <w:t>厚。</w:t>
            </w:r>
          </w:p>
          <w:p>
            <w:pPr>
              <w:numPr>
                <w:ilvl w:val="0"/>
                <w:numId w:val="12"/>
              </w:numPr>
              <w:rPr>
                <w:color w:val="0D0D0D"/>
              </w:rPr>
            </w:pPr>
            <w:r>
              <w:rPr>
                <w:rFonts w:hint="eastAsia"/>
                <w:color w:val="0D0D0D"/>
              </w:rPr>
              <w:t>轻钢龙骨：墙面</w:t>
            </w:r>
            <w:r>
              <w:rPr>
                <w:color w:val="0D0D0D"/>
              </w:rPr>
              <w:t>UC75</w:t>
            </w:r>
            <w:r>
              <w:rPr>
                <w:rFonts w:hint="eastAsia"/>
                <w:color w:val="0D0D0D"/>
              </w:rPr>
              <w:t>轻钢隔墙龙骨。</w:t>
            </w:r>
          </w:p>
          <w:p>
            <w:pPr>
              <w:numPr>
                <w:ilvl w:val="0"/>
                <w:numId w:val="12"/>
              </w:numPr>
              <w:rPr>
                <w:color w:val="0D0D0D"/>
              </w:rPr>
            </w:pPr>
            <w:r>
              <w:rPr>
                <w:rFonts w:hint="eastAsia"/>
                <w:color w:val="0D0D0D"/>
              </w:rPr>
              <w:t>隔声棉：</w:t>
            </w:r>
            <w:r>
              <w:rPr>
                <w:color w:val="0D0D0D"/>
              </w:rPr>
              <w:t>1.2m</w:t>
            </w:r>
            <w:r>
              <w:rPr>
                <w:rFonts w:hint="eastAsia"/>
                <w:color w:val="0D0D0D"/>
              </w:rPr>
              <w:t>卷材。</w:t>
            </w:r>
            <w:r>
              <w:rPr>
                <w:color w:val="0D0D0D"/>
              </w:rPr>
              <w:t>80mm</w:t>
            </w:r>
            <w:r>
              <w:rPr>
                <w:rFonts w:hint="eastAsia"/>
                <w:color w:val="0D0D0D"/>
              </w:rPr>
              <w:t>厚隔声棉。</w:t>
            </w:r>
          </w:p>
          <w:p>
            <w:pPr>
              <w:numPr>
                <w:ilvl w:val="0"/>
                <w:numId w:val="12"/>
              </w:numPr>
              <w:rPr>
                <w:color w:val="0D0D0D"/>
              </w:rPr>
            </w:pPr>
            <w:r>
              <w:rPr>
                <w:rFonts w:hint="eastAsia"/>
                <w:color w:val="0D0D0D"/>
              </w:rPr>
              <w:t>具有良好的隔音吸声、保温隔热等多种用途。</w:t>
            </w:r>
          </w:p>
          <w:p>
            <w:pPr>
              <w:numPr>
                <w:ilvl w:val="0"/>
                <w:numId w:val="12"/>
              </w:numPr>
              <w:rPr>
                <w:color w:val="0D0D0D"/>
              </w:rPr>
            </w:pPr>
            <w:r>
              <w:rPr>
                <w:rFonts w:hint="eastAsia"/>
                <w:color w:val="0D0D0D"/>
              </w:rPr>
              <w:t>橡胶垫：</w:t>
            </w:r>
            <w:r>
              <w:rPr>
                <w:color w:val="0D0D0D"/>
              </w:rPr>
              <w:t>3mm</w:t>
            </w:r>
            <w:r>
              <w:rPr>
                <w:rFonts w:hint="eastAsia"/>
                <w:color w:val="0D0D0D"/>
              </w:rPr>
              <w:t>厚优质减震橡胶垫。</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天棚龙骨基层</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55.5</w:t>
            </w:r>
          </w:p>
        </w:tc>
        <w:tc>
          <w:tcPr>
            <w:tcW w:w="4614" w:type="dxa"/>
            <w:noWrap/>
            <w:tcMar>
              <w:top w:w="0" w:type="dxa"/>
              <w:left w:w="108" w:type="dxa"/>
              <w:bottom w:w="0" w:type="dxa"/>
              <w:right w:w="108" w:type="dxa"/>
            </w:tcMar>
            <w:vAlign w:val="center"/>
          </w:tcPr>
          <w:p>
            <w:pPr>
              <w:numPr>
                <w:ilvl w:val="0"/>
                <w:numId w:val="13"/>
              </w:numPr>
              <w:rPr>
                <w:color w:val="0D0D0D"/>
              </w:rPr>
            </w:pPr>
            <w:r>
              <w:rPr>
                <w:rFonts w:hint="eastAsia"/>
                <w:color w:val="0D0D0D"/>
              </w:rPr>
              <w:t>吊筋：￠</w:t>
            </w:r>
            <w:r>
              <w:rPr>
                <w:color w:val="0D0D0D"/>
              </w:rPr>
              <w:t>8</w:t>
            </w:r>
            <w:r>
              <w:rPr>
                <w:rFonts w:hint="eastAsia"/>
                <w:color w:val="0D0D0D"/>
              </w:rPr>
              <w:t>吊筋。</w:t>
            </w:r>
          </w:p>
          <w:p>
            <w:pPr>
              <w:numPr>
                <w:ilvl w:val="0"/>
                <w:numId w:val="13"/>
              </w:numPr>
              <w:rPr>
                <w:color w:val="0D0D0D"/>
              </w:rPr>
            </w:pPr>
            <w:r>
              <w:rPr>
                <w:rFonts w:hint="eastAsia"/>
                <w:color w:val="0D0D0D"/>
              </w:rPr>
              <w:t>龙骨：</w:t>
            </w:r>
            <w:r>
              <w:rPr>
                <w:color w:val="0D0D0D"/>
              </w:rPr>
              <w:t>3000</w:t>
            </w:r>
            <w:r>
              <w:rPr>
                <w:rFonts w:hint="eastAsia"/>
                <w:color w:val="0D0D0D"/>
              </w:rPr>
              <w:t>×</w:t>
            </w:r>
            <w:r>
              <w:rPr>
                <w:color w:val="0D0D0D"/>
              </w:rPr>
              <w:t>50</w:t>
            </w:r>
            <w:r>
              <w:rPr>
                <w:rFonts w:hint="eastAsia"/>
                <w:color w:val="0D0D0D"/>
              </w:rPr>
              <w:t>×</w:t>
            </w:r>
            <w:r>
              <w:rPr>
                <w:color w:val="0D0D0D"/>
              </w:rPr>
              <w:t>10mm/</w:t>
            </w:r>
            <w:r>
              <w:rPr>
                <w:rFonts w:hint="eastAsia"/>
                <w:color w:val="0D0D0D"/>
              </w:rPr>
              <w:t>条配套轻钢龙骨。</w:t>
            </w:r>
          </w:p>
          <w:p>
            <w:pPr>
              <w:numPr>
                <w:ilvl w:val="0"/>
                <w:numId w:val="13"/>
              </w:numPr>
              <w:rPr>
                <w:color w:val="0D0D0D"/>
              </w:rPr>
            </w:pPr>
            <w:r>
              <w:rPr>
                <w:rFonts w:hint="eastAsia"/>
                <w:color w:val="0D0D0D"/>
              </w:rPr>
              <w:t>以优质的连续热镀锌板带为原材料，经冷弯工艺轧制而成的建筑用金属骨架。</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天棚强吸声材料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55.5</w:t>
            </w:r>
          </w:p>
        </w:tc>
        <w:tc>
          <w:tcPr>
            <w:tcW w:w="4614" w:type="dxa"/>
            <w:noWrap/>
            <w:tcMar>
              <w:top w:w="0" w:type="dxa"/>
              <w:left w:w="108" w:type="dxa"/>
              <w:bottom w:w="0" w:type="dxa"/>
              <w:right w:w="108" w:type="dxa"/>
            </w:tcMar>
            <w:vAlign w:val="center"/>
          </w:tcPr>
          <w:p>
            <w:pPr>
              <w:numPr>
                <w:ilvl w:val="0"/>
                <w:numId w:val="14"/>
              </w:numPr>
              <w:rPr>
                <w:color w:val="0D0D0D"/>
              </w:rPr>
            </w:pPr>
            <w:r>
              <w:rPr>
                <w:color w:val="0D0D0D"/>
              </w:rPr>
              <w:t>600*600*80mm</w:t>
            </w:r>
            <w:r>
              <w:rPr>
                <w:rFonts w:hint="eastAsia"/>
                <w:color w:val="0D0D0D"/>
              </w:rPr>
              <w:t>吸声棉，</w:t>
            </w:r>
            <w:r>
              <w:rPr>
                <w:color w:val="0D0D0D"/>
              </w:rPr>
              <w:t>32Km3</w:t>
            </w:r>
            <w:r>
              <w:rPr>
                <w:rFonts w:hint="eastAsia"/>
                <w:color w:val="0D0D0D"/>
              </w:rPr>
              <w:t>。</w:t>
            </w:r>
          </w:p>
          <w:p>
            <w:pPr>
              <w:numPr>
                <w:ilvl w:val="0"/>
                <w:numId w:val="14"/>
              </w:numPr>
              <w:rPr>
                <w:color w:val="0D0D0D"/>
              </w:rPr>
            </w:pPr>
            <w:r>
              <w:rPr>
                <w:rFonts w:hint="eastAsia"/>
                <w:color w:val="0D0D0D"/>
              </w:rPr>
              <w:t>吸声系数</w:t>
            </w:r>
            <w:r>
              <w:rPr>
                <w:color w:val="0D0D0D"/>
              </w:rPr>
              <w:t>a&gt;0.6</w:t>
            </w:r>
            <w:r>
              <w:rPr>
                <w:rFonts w:hint="eastAsia"/>
                <w:color w:val="0D0D0D"/>
              </w:rPr>
              <w:t>，双层无纺布包装袋。</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强吸声板</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55.5</w:t>
            </w:r>
          </w:p>
        </w:tc>
        <w:tc>
          <w:tcPr>
            <w:tcW w:w="4614" w:type="dxa"/>
            <w:noWrap/>
            <w:tcMar>
              <w:top w:w="0" w:type="dxa"/>
              <w:left w:w="108" w:type="dxa"/>
              <w:bottom w:w="0" w:type="dxa"/>
              <w:right w:w="108" w:type="dxa"/>
            </w:tcMar>
            <w:vAlign w:val="center"/>
          </w:tcPr>
          <w:p>
            <w:pPr>
              <w:numPr>
                <w:ilvl w:val="0"/>
                <w:numId w:val="15"/>
              </w:numPr>
              <w:rPr>
                <w:color w:val="0D0D0D"/>
              </w:rPr>
            </w:pPr>
            <w:r>
              <w:rPr>
                <w:rFonts w:hint="eastAsia"/>
                <w:color w:val="0D0D0D"/>
              </w:rPr>
              <w:t>经过热压而成的吸声体，吸声系数高，还具有良好的物理力学性能。</w:t>
            </w:r>
          </w:p>
          <w:p>
            <w:pPr>
              <w:numPr>
                <w:ilvl w:val="0"/>
                <w:numId w:val="15"/>
              </w:numPr>
              <w:rPr>
                <w:color w:val="0D0D0D"/>
              </w:rPr>
            </w:pPr>
            <w:r>
              <w:rPr>
                <w:rFonts w:hint="eastAsia"/>
                <w:color w:val="0D0D0D"/>
              </w:rPr>
              <w:t>阻燃性能：符合</w:t>
            </w:r>
            <w:r>
              <w:rPr>
                <w:color w:val="0D0D0D"/>
              </w:rPr>
              <w:t>GB50222-95B1</w:t>
            </w:r>
            <w:r>
              <w:rPr>
                <w:rFonts w:hint="eastAsia"/>
                <w:color w:val="0D0D0D"/>
              </w:rPr>
              <w:t>级。</w:t>
            </w:r>
          </w:p>
          <w:p>
            <w:pPr>
              <w:numPr>
                <w:ilvl w:val="0"/>
                <w:numId w:val="15"/>
              </w:numPr>
              <w:rPr>
                <w:color w:val="0D0D0D"/>
              </w:rPr>
            </w:pPr>
            <w:r>
              <w:rPr>
                <w:rFonts w:hint="eastAsia"/>
                <w:color w:val="0D0D0D"/>
              </w:rPr>
              <w:t>环保指标：符合国家</w:t>
            </w:r>
            <w:r>
              <w:rPr>
                <w:color w:val="0D0D0D"/>
              </w:rPr>
              <w:t>GB18580-2001E1</w:t>
            </w:r>
            <w:r>
              <w:rPr>
                <w:rFonts w:hint="eastAsia"/>
                <w:color w:val="0D0D0D"/>
              </w:rPr>
              <w:t>级。</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自流平水泥</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55.5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D20商用</w:t>
            </w:r>
            <w:r>
              <w:rPr>
                <w:rFonts w:hint="eastAsia" w:ascii="宋体" w:hAnsi="宋体"/>
                <w:color w:val="0D0D0D"/>
                <w:szCs w:val="21"/>
              </w:rPr>
              <w:t>自流平水泥。</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聚氯乙烯塑胶地板</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55.5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2mmPVC地板。抗化学药品，超耐磨，抗划痕。</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墙面龙骨基层</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66.9</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75#轻钢龙骨,08厚，以优质的连续热镀锌板带为原材料，经冷弯工艺轧制而成的建筑用金属骨架。</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基层强吸声体</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66.9</w:t>
            </w:r>
          </w:p>
        </w:tc>
        <w:tc>
          <w:tcPr>
            <w:tcW w:w="4614" w:type="dxa"/>
            <w:noWrap/>
            <w:tcMar>
              <w:top w:w="0" w:type="dxa"/>
              <w:left w:w="108" w:type="dxa"/>
              <w:bottom w:w="0" w:type="dxa"/>
              <w:right w:w="108" w:type="dxa"/>
            </w:tcMar>
          </w:tcPr>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1.吸声棉：600*600*80mm吸声棉，32Km3。</w:t>
            </w:r>
          </w:p>
          <w:p>
            <w:pPr>
              <w:pStyle w:val="30"/>
              <w:ind w:firstLine="0" w:firstLineChars="0"/>
              <w:jc w:val="left"/>
              <w:rPr>
                <w:rFonts w:ascii="宋体" w:hAnsi="宋体"/>
                <w:color w:val="0D0D0D"/>
                <w:szCs w:val="21"/>
              </w:rPr>
            </w:pPr>
            <w:r>
              <w:rPr>
                <w:rFonts w:ascii="宋体" w:hAnsi="宋体"/>
                <w:color w:val="0D0D0D"/>
                <w:szCs w:val="21"/>
              </w:rPr>
              <w:t>2.吸声系数a&gt;0.6，双层无纺布包装袋。</w:t>
            </w:r>
          </w:p>
          <w:p>
            <w:pPr>
              <w:pStyle w:val="30"/>
              <w:ind w:firstLine="0" w:firstLineChars="0"/>
              <w:jc w:val="left"/>
              <w:rPr>
                <w:rFonts w:ascii="宋体" w:hAnsi="宋体"/>
                <w:color w:val="0D0D0D"/>
                <w:szCs w:val="21"/>
              </w:rPr>
            </w:pPr>
            <w:r>
              <w:rPr>
                <w:rFonts w:ascii="宋体" w:hAnsi="宋体"/>
                <w:color w:val="0D0D0D"/>
                <w:szCs w:val="21"/>
              </w:rPr>
              <w:t>3.木工板：2440*1220*5mm难燃环保木工板。</w:t>
            </w:r>
          </w:p>
          <w:p>
            <w:pPr>
              <w:pStyle w:val="30"/>
              <w:ind w:firstLine="0" w:firstLineChars="0"/>
              <w:jc w:val="left"/>
              <w:rPr>
                <w:rFonts w:ascii="宋体" w:hAnsi="宋体"/>
                <w:color w:val="0D0D0D"/>
                <w:szCs w:val="21"/>
              </w:rPr>
            </w:pPr>
            <w:r>
              <w:rPr>
                <w:rFonts w:ascii="宋体" w:hAnsi="宋体"/>
                <w:color w:val="0D0D0D"/>
                <w:szCs w:val="21"/>
              </w:rPr>
              <w:t>4.所有木制品均进行防火，防潮，防蚁处理。</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墙面综合频率吸声体</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66.9</w:t>
            </w:r>
          </w:p>
        </w:tc>
        <w:tc>
          <w:tcPr>
            <w:tcW w:w="4614" w:type="dxa"/>
            <w:noWrap/>
            <w:tcMar>
              <w:top w:w="0" w:type="dxa"/>
              <w:left w:w="108" w:type="dxa"/>
              <w:bottom w:w="0" w:type="dxa"/>
              <w:right w:w="108" w:type="dxa"/>
            </w:tcMar>
            <w:vAlign w:val="center"/>
          </w:tcPr>
          <w:p>
            <w:pPr>
              <w:numPr>
                <w:ilvl w:val="0"/>
                <w:numId w:val="16"/>
              </w:numPr>
              <w:rPr>
                <w:color w:val="0D0D0D"/>
              </w:rPr>
            </w:pPr>
            <w:r>
              <w:rPr>
                <w:rFonts w:hint="eastAsia"/>
                <w:color w:val="0D0D0D"/>
              </w:rPr>
              <w:t>经过热压而成的吸声体，除了吸声系数高，还具有良好的物理力学性能。</w:t>
            </w:r>
          </w:p>
          <w:p>
            <w:pPr>
              <w:numPr>
                <w:ilvl w:val="0"/>
                <w:numId w:val="16"/>
              </w:numPr>
              <w:rPr>
                <w:color w:val="0D0D0D"/>
              </w:rPr>
            </w:pPr>
            <w:r>
              <w:rPr>
                <w:rFonts w:hint="eastAsia"/>
                <w:color w:val="0D0D0D"/>
              </w:rPr>
              <w:t>阻燃性能：符合</w:t>
            </w:r>
            <w:r>
              <w:rPr>
                <w:color w:val="0D0D0D"/>
              </w:rPr>
              <w:t>GB50222-95B1</w:t>
            </w:r>
            <w:r>
              <w:rPr>
                <w:rFonts w:hint="eastAsia"/>
                <w:color w:val="0D0D0D"/>
              </w:rPr>
              <w:t>级。</w:t>
            </w:r>
          </w:p>
          <w:p>
            <w:pPr>
              <w:numPr>
                <w:ilvl w:val="0"/>
                <w:numId w:val="16"/>
              </w:numPr>
              <w:rPr>
                <w:color w:val="0D0D0D"/>
              </w:rPr>
            </w:pPr>
            <w:r>
              <w:rPr>
                <w:rFonts w:hint="eastAsia"/>
                <w:color w:val="0D0D0D"/>
              </w:rPr>
              <w:t>环保指标：符合国家</w:t>
            </w:r>
            <w:r>
              <w:rPr>
                <w:color w:val="0D0D0D"/>
              </w:rPr>
              <w:t>GB18580-2001E1</w:t>
            </w:r>
            <w:r>
              <w:rPr>
                <w:rFonts w:hint="eastAsia"/>
                <w:color w:val="0D0D0D"/>
              </w:rPr>
              <w:t>级</w:t>
            </w:r>
            <w:r>
              <w:rPr>
                <w:color w:val="0D0D0D"/>
              </w:rPr>
              <w:t>/</w:t>
            </w:r>
            <w:r>
              <w:rPr>
                <w:rFonts w:hint="eastAsia"/>
                <w:color w:val="0D0D0D"/>
              </w:rPr>
              <w:t>。</w:t>
            </w:r>
          </w:p>
          <w:p>
            <w:pPr>
              <w:numPr>
                <w:ilvl w:val="0"/>
                <w:numId w:val="16"/>
              </w:numPr>
              <w:rPr>
                <w:color w:val="0D0D0D"/>
              </w:rPr>
            </w:pPr>
            <w:r>
              <w:rPr>
                <w:rFonts w:hint="eastAsia"/>
                <w:color w:val="0D0D0D"/>
              </w:rPr>
              <w:t>生态木：防火性能</w:t>
            </w:r>
            <w:r>
              <w:rPr>
                <w:color w:val="0D0D0D"/>
              </w:rPr>
              <w:t>B1</w:t>
            </w:r>
            <w:r>
              <w:rPr>
                <w:rFonts w:hint="eastAsia"/>
                <w:color w:val="0D0D0D"/>
              </w:rPr>
              <w:t>级。</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隔声门</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扇</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numPr>
                <w:ilvl w:val="0"/>
                <w:numId w:val="17"/>
              </w:numPr>
              <w:rPr>
                <w:color w:val="0D0D0D"/>
              </w:rPr>
            </w:pPr>
            <w:r>
              <w:rPr>
                <w:rFonts w:hint="eastAsia"/>
                <w:color w:val="0D0D0D"/>
              </w:rPr>
              <w:t>专业隔声框架制作：</w:t>
            </w:r>
            <w:r>
              <w:rPr>
                <w:color w:val="0D0D0D"/>
              </w:rPr>
              <w:t>100*60mm</w:t>
            </w:r>
            <w:r>
              <w:rPr>
                <w:rFonts w:hint="eastAsia"/>
                <w:color w:val="0D0D0D"/>
              </w:rPr>
              <w:t>难燃环保方木。</w:t>
            </w:r>
          </w:p>
          <w:p>
            <w:pPr>
              <w:numPr>
                <w:ilvl w:val="0"/>
                <w:numId w:val="17"/>
              </w:numPr>
              <w:rPr>
                <w:color w:val="0D0D0D"/>
              </w:rPr>
            </w:pPr>
            <w:r>
              <w:rPr>
                <w:rFonts w:hint="eastAsia"/>
                <w:color w:val="0D0D0D"/>
              </w:rPr>
              <w:t>所有木制品均进行防火，防潮，防蚁处理。</w:t>
            </w:r>
          </w:p>
          <w:p>
            <w:pPr>
              <w:numPr>
                <w:ilvl w:val="0"/>
                <w:numId w:val="17"/>
              </w:numPr>
              <w:rPr>
                <w:color w:val="0D0D0D"/>
              </w:rPr>
            </w:pPr>
            <w:r>
              <w:rPr>
                <w:rFonts w:hint="eastAsia"/>
                <w:color w:val="0D0D0D"/>
              </w:rPr>
              <w:t>基层制作及隔声材料安装：</w:t>
            </w:r>
            <w:r>
              <w:rPr>
                <w:color w:val="0D0D0D"/>
              </w:rPr>
              <w:t>1.2m</w:t>
            </w:r>
            <w:r>
              <w:rPr>
                <w:rFonts w:hint="eastAsia"/>
                <w:color w:val="0D0D0D"/>
              </w:rPr>
              <w:t>卷材。</w:t>
            </w:r>
            <w:r>
              <w:rPr>
                <w:color w:val="0D0D0D"/>
              </w:rPr>
              <w:t>0.24m</w:t>
            </w:r>
            <w:r>
              <w:rPr>
                <w:rFonts w:hint="eastAsia"/>
                <w:color w:val="0D0D0D"/>
              </w:rPr>
              <w:t>厚隔声棉。具有良好的隔音吸声、保温隔热等多种用途。</w:t>
            </w:r>
          </w:p>
          <w:p>
            <w:pPr>
              <w:numPr>
                <w:ilvl w:val="0"/>
                <w:numId w:val="17"/>
              </w:numPr>
              <w:rPr>
                <w:color w:val="0D0D0D"/>
              </w:rPr>
            </w:pPr>
            <w:r>
              <w:rPr>
                <w:rFonts w:hint="eastAsia"/>
                <w:color w:val="0D0D0D"/>
              </w:rPr>
              <w:t>门扇制作：</w:t>
            </w:r>
            <w:r>
              <w:rPr>
                <w:color w:val="0D0D0D"/>
              </w:rPr>
              <w:t>1.1*2.1m</w:t>
            </w:r>
            <w:r>
              <w:rPr>
                <w:rFonts w:hint="eastAsia"/>
                <w:color w:val="0D0D0D"/>
              </w:rPr>
              <w:t>实木框架</w:t>
            </w:r>
            <w:r>
              <w:rPr>
                <w:color w:val="0D0D0D"/>
              </w:rPr>
              <w:t>,</w:t>
            </w:r>
            <w:r>
              <w:rPr>
                <w:rFonts w:hint="eastAsia"/>
                <w:color w:val="0D0D0D"/>
              </w:rPr>
              <w:t>隔声量</w:t>
            </w:r>
            <w:r>
              <w:rPr>
                <w:color w:val="0D0D0D"/>
              </w:rPr>
              <w:t>&gt;35dB</w:t>
            </w:r>
            <w:r>
              <w:rPr>
                <w:rFonts w:hint="eastAsia"/>
                <w:color w:val="0D0D0D"/>
              </w:rPr>
              <w:t>，国标。专业隔声锁、及窗户五金配件。</w:t>
            </w:r>
            <w:r>
              <w:rPr>
                <w:color w:val="0D0D0D"/>
              </w:rPr>
              <w:t>1mm</w:t>
            </w:r>
            <w:r>
              <w:rPr>
                <w:rFonts w:hint="eastAsia"/>
                <w:color w:val="0D0D0D"/>
              </w:rPr>
              <w:t>厚优质不锈钢门槛。</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隔声观察窗</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4.2</w:t>
            </w:r>
          </w:p>
        </w:tc>
        <w:tc>
          <w:tcPr>
            <w:tcW w:w="4614" w:type="dxa"/>
            <w:noWrap/>
            <w:tcMar>
              <w:top w:w="0" w:type="dxa"/>
              <w:left w:w="108" w:type="dxa"/>
              <w:bottom w:w="0" w:type="dxa"/>
              <w:right w:w="108" w:type="dxa"/>
            </w:tcMar>
            <w:vAlign w:val="center"/>
          </w:tcPr>
          <w:p>
            <w:pPr>
              <w:numPr>
                <w:ilvl w:val="0"/>
                <w:numId w:val="18"/>
              </w:numPr>
              <w:rPr>
                <w:color w:val="0D0D0D"/>
              </w:rPr>
            </w:pPr>
            <w:r>
              <w:rPr>
                <w:rFonts w:hint="eastAsia"/>
                <w:color w:val="0D0D0D"/>
              </w:rPr>
              <w:t>专业隔声框架制作：</w:t>
            </w:r>
            <w:r>
              <w:rPr>
                <w:color w:val="0D0D0D"/>
              </w:rPr>
              <w:t>100*60mm</w:t>
            </w:r>
            <w:r>
              <w:rPr>
                <w:rFonts w:hint="eastAsia"/>
                <w:color w:val="0D0D0D"/>
              </w:rPr>
              <w:t>难燃环保方木。所有木制品均进行防火，防潮，防蚁处理。</w:t>
            </w:r>
          </w:p>
          <w:p>
            <w:pPr>
              <w:numPr>
                <w:ilvl w:val="0"/>
                <w:numId w:val="18"/>
              </w:numPr>
              <w:rPr>
                <w:color w:val="0D0D0D"/>
              </w:rPr>
            </w:pPr>
            <w:r>
              <w:rPr>
                <w:rFonts w:hint="eastAsia"/>
                <w:color w:val="0D0D0D"/>
              </w:rPr>
              <w:t>基层制作及隔声材料安装：</w:t>
            </w:r>
            <w:r>
              <w:rPr>
                <w:color w:val="0D0D0D"/>
              </w:rPr>
              <w:t>1.2m</w:t>
            </w:r>
            <w:r>
              <w:rPr>
                <w:rFonts w:hint="eastAsia"/>
                <w:color w:val="0D0D0D"/>
              </w:rPr>
              <w:t>卷材。</w:t>
            </w:r>
            <w:r>
              <w:rPr>
                <w:color w:val="0D0D0D"/>
              </w:rPr>
              <w:t>0.24m</w:t>
            </w:r>
            <w:r>
              <w:rPr>
                <w:rFonts w:hint="eastAsia"/>
                <w:color w:val="0D0D0D"/>
              </w:rPr>
              <w:t>厚隔声棉。具有良好的隔音吸声、保温隔热等多种用途。</w:t>
            </w:r>
          </w:p>
          <w:p>
            <w:pPr>
              <w:numPr>
                <w:ilvl w:val="0"/>
                <w:numId w:val="18"/>
              </w:numPr>
              <w:rPr>
                <w:color w:val="0D0D0D"/>
              </w:rPr>
            </w:pPr>
            <w:r>
              <w:rPr>
                <w:rFonts w:hint="eastAsia"/>
                <w:color w:val="0D0D0D"/>
              </w:rPr>
              <w:t>减震处理服务：</w:t>
            </w:r>
            <w:r>
              <w:rPr>
                <w:color w:val="0D0D0D"/>
              </w:rPr>
              <w:t>3mm</w:t>
            </w:r>
            <w:r>
              <w:rPr>
                <w:rFonts w:hint="eastAsia"/>
                <w:color w:val="0D0D0D"/>
              </w:rPr>
              <w:t>厚优质难燃橡胶垫。防潮、防霉、防雾化处理服务。</w:t>
            </w:r>
          </w:p>
          <w:p>
            <w:pPr>
              <w:numPr>
                <w:ilvl w:val="0"/>
                <w:numId w:val="18"/>
              </w:numPr>
              <w:rPr>
                <w:color w:val="0D0D0D"/>
              </w:rPr>
            </w:pPr>
            <w:r>
              <w:rPr>
                <w:rFonts w:hint="eastAsia"/>
                <w:color w:val="0D0D0D"/>
              </w:rPr>
              <w:t>钢化玻璃检测及安装。</w:t>
            </w:r>
            <w:r>
              <w:rPr>
                <w:color w:val="0D0D0D"/>
              </w:rPr>
              <w:t>3.5*1.2m,12mm+10mm</w:t>
            </w:r>
            <w:r>
              <w:rPr>
                <w:rFonts w:hint="eastAsia"/>
                <w:color w:val="0D0D0D"/>
              </w:rPr>
              <w:t>双层钢化玻璃。表面要求不划痕、气泡。</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w:t>
            </w:r>
            <w:r>
              <w:rPr>
                <w:rFonts w:hint="eastAsia" w:ascii="宋体" w:hAnsi="宋体"/>
                <w:color w:val="0D0D0D"/>
                <w:sz w:val="20"/>
                <w:szCs w:val="20"/>
              </w:rPr>
              <w:t>型绿箱</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numPr>
                <w:ilvl w:val="0"/>
                <w:numId w:val="19"/>
              </w:numPr>
              <w:rPr>
                <w:color w:val="0D0D0D"/>
              </w:rPr>
            </w:pPr>
            <w:r>
              <w:rPr>
                <w:rFonts w:hint="eastAsia"/>
                <w:color w:val="0D0D0D"/>
              </w:rPr>
              <w:t>绿箱尺寸：</w:t>
            </w:r>
            <w:r>
              <w:rPr>
                <w:color w:val="0D0D0D"/>
              </w:rPr>
              <w:t>3M*3.5M,</w:t>
            </w:r>
            <w:r>
              <w:rPr>
                <w:rFonts w:hint="eastAsia"/>
                <w:color w:val="0D0D0D"/>
              </w:rPr>
              <w:t>根据现场设计、施工、定制。地板铺地胶。用于制作绿箱，影视行业专用，不留虚边，抠像干净。</w:t>
            </w:r>
          </w:p>
          <w:p>
            <w:pPr>
              <w:numPr>
                <w:ilvl w:val="0"/>
                <w:numId w:val="19"/>
              </w:numPr>
              <w:rPr>
                <w:color w:val="0D0D0D"/>
              </w:rPr>
            </w:pPr>
            <w:r>
              <w:rPr>
                <w:color w:val="0D0D0D"/>
              </w:rPr>
              <w:t>120</w:t>
            </w:r>
            <w:r>
              <w:rPr>
                <w:rFonts w:hint="eastAsia"/>
                <w:color w:val="0D0D0D"/>
              </w:rPr>
              <w:t>型防潮易擦洗涂料。</w:t>
            </w:r>
          </w:p>
          <w:p>
            <w:pPr>
              <w:numPr>
                <w:ilvl w:val="0"/>
                <w:numId w:val="19"/>
              </w:numPr>
              <w:rPr>
                <w:color w:val="0D0D0D"/>
              </w:rPr>
            </w:pPr>
            <w:r>
              <w:rPr>
                <w:rFonts w:hint="eastAsia"/>
                <w:color w:val="0D0D0D"/>
              </w:rPr>
              <w:t>容量</w:t>
            </w:r>
            <w:r>
              <w:rPr>
                <w:color w:val="0D0D0D"/>
              </w:rPr>
              <w:t>3.785L</w:t>
            </w:r>
            <w:r>
              <w:rPr>
                <w:rFonts w:hint="eastAsia"/>
                <w:color w:val="0D0D0D"/>
              </w:rPr>
              <w:t>，净重</w:t>
            </w:r>
            <w:r>
              <w:rPr>
                <w:color w:val="0D0D0D"/>
              </w:rPr>
              <w:t>10</w:t>
            </w:r>
            <w:r>
              <w:rPr>
                <w:rFonts w:hint="eastAsia"/>
                <w:color w:val="0D0D0D"/>
              </w:rPr>
              <w:t>斤，铁罐封装。</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演播室配套装饰材料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1.按需求规划定制。</w:t>
            </w:r>
          </w:p>
          <w:p>
            <w:pPr>
              <w:pStyle w:val="30"/>
              <w:ind w:firstLine="0" w:firstLineChars="0"/>
              <w:rPr>
                <w:rFonts w:ascii="宋体" w:hAnsi="宋体"/>
                <w:color w:val="0D0D0D"/>
                <w:szCs w:val="21"/>
              </w:rPr>
            </w:pPr>
            <w:r>
              <w:rPr>
                <w:rFonts w:ascii="宋体" w:hAnsi="宋体"/>
                <w:color w:val="0D0D0D"/>
                <w:szCs w:val="21"/>
              </w:rPr>
              <w:t>2.吸音材料综合设计，经过热压而成的吸声体，吸声系数高32Km3，吸声系数a&gt;0.6，还具有良好的物理力学性能。</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灯箱</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s="Arial"/>
                <w:color w:val="0D0D0D"/>
                <w:kern w:val="0"/>
                <w:szCs w:val="21"/>
              </w:rPr>
              <w:t>0.8mm厚度铝制边框、透光软膜、led灯带。</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舞美造型材料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15厘PVC+亚克力UV画面、水晶字等。</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演播桌</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张</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numPr>
                <w:ilvl w:val="0"/>
                <w:numId w:val="20"/>
              </w:numPr>
              <w:ind w:hangingChars="200"/>
              <w:rPr>
                <w:rFonts w:ascii="宋体" w:hAnsi="宋体"/>
                <w:color w:val="0D0D0D"/>
                <w:szCs w:val="21"/>
              </w:rPr>
            </w:pPr>
            <w:r>
              <w:rPr>
                <w:rFonts w:hint="eastAsia" w:ascii="宋体" w:hAnsi="宋体"/>
                <w:color w:val="0D0D0D"/>
                <w:szCs w:val="21"/>
              </w:rPr>
              <w:t>性能参数：总长度不低于</w:t>
            </w:r>
            <w:r>
              <w:rPr>
                <w:rFonts w:ascii="宋体" w:hAnsi="宋体"/>
                <w:color w:val="0D0D0D"/>
                <w:szCs w:val="21"/>
              </w:rPr>
              <w:t>1500mm；总高度750-800mm；宽度550-600mm；</w:t>
            </w:r>
            <w:r>
              <w:rPr>
                <w:rFonts w:hint="eastAsia" w:ascii="宋体" w:hAnsi="宋体"/>
                <w:color w:val="0D0D0D"/>
                <w:szCs w:val="21"/>
              </w:rPr>
              <w:t>台体厚度</w:t>
            </w:r>
            <w:r>
              <w:rPr>
                <w:rFonts w:ascii="宋体" w:hAnsi="宋体"/>
                <w:color w:val="0D0D0D"/>
                <w:szCs w:val="21"/>
              </w:rPr>
              <w:t>80mm。</w:t>
            </w:r>
          </w:p>
          <w:p>
            <w:pPr>
              <w:pStyle w:val="30"/>
              <w:numPr>
                <w:ilvl w:val="0"/>
                <w:numId w:val="20"/>
              </w:numPr>
              <w:ind w:hangingChars="200"/>
              <w:rPr>
                <w:rFonts w:ascii="宋体" w:hAnsi="宋体"/>
                <w:color w:val="0D0D0D"/>
                <w:szCs w:val="21"/>
              </w:rPr>
            </w:pPr>
            <w:r>
              <w:rPr>
                <w:rFonts w:hint="eastAsia" w:ascii="宋体" w:hAnsi="宋体"/>
                <w:color w:val="0D0D0D"/>
                <w:szCs w:val="21"/>
              </w:rPr>
              <w:t>采用密度板、三氢氨板、环保油漆、专用烤漆工艺。</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高脚椅</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张</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3</w:t>
            </w:r>
          </w:p>
        </w:tc>
        <w:tc>
          <w:tcPr>
            <w:tcW w:w="4614" w:type="dxa"/>
            <w:noWrap/>
            <w:tcMar>
              <w:top w:w="0" w:type="dxa"/>
              <w:left w:w="108" w:type="dxa"/>
              <w:bottom w:w="0" w:type="dxa"/>
              <w:right w:w="108" w:type="dxa"/>
            </w:tcMar>
            <w:vAlign w:val="center"/>
          </w:tcPr>
          <w:p>
            <w:pPr>
              <w:pStyle w:val="30"/>
              <w:numPr>
                <w:ilvl w:val="0"/>
                <w:numId w:val="21"/>
              </w:numPr>
              <w:ind w:left="420" w:hanging="420" w:hangingChars="200"/>
              <w:rPr>
                <w:rFonts w:ascii="宋体" w:hAnsi="宋体"/>
                <w:color w:val="0D0D0D"/>
                <w:szCs w:val="21"/>
              </w:rPr>
            </w:pPr>
            <w:r>
              <w:rPr>
                <w:rFonts w:hint="eastAsia" w:ascii="宋体" w:hAnsi="宋体"/>
                <w:color w:val="0D0D0D"/>
                <w:szCs w:val="21"/>
              </w:rPr>
              <w:t>坐面：皮革</w:t>
            </w:r>
            <w:r>
              <w:rPr>
                <w:rFonts w:ascii="宋体" w:hAnsi="宋体"/>
                <w:color w:val="0D0D0D"/>
                <w:szCs w:val="21"/>
              </w:rPr>
              <w:t>/塑料。</w:t>
            </w:r>
          </w:p>
          <w:p>
            <w:pPr>
              <w:pStyle w:val="30"/>
              <w:numPr>
                <w:ilvl w:val="0"/>
                <w:numId w:val="21"/>
              </w:numPr>
              <w:ind w:left="420" w:hanging="420" w:hangingChars="200"/>
              <w:rPr>
                <w:rFonts w:ascii="宋体" w:hAnsi="宋体"/>
                <w:color w:val="0D0D0D"/>
                <w:szCs w:val="21"/>
              </w:rPr>
            </w:pPr>
            <w:r>
              <w:rPr>
                <w:rFonts w:hint="eastAsia" w:ascii="宋体" w:hAnsi="宋体"/>
                <w:color w:val="0D0D0D"/>
                <w:szCs w:val="21"/>
              </w:rPr>
              <w:t>底盘直径：</w:t>
            </w:r>
            <w:r>
              <w:rPr>
                <w:rFonts w:ascii="宋体" w:hAnsi="宋体"/>
                <w:color w:val="0D0D0D"/>
                <w:szCs w:val="21"/>
              </w:rPr>
              <w:t>400mm。</w:t>
            </w:r>
          </w:p>
          <w:p>
            <w:pPr>
              <w:pStyle w:val="30"/>
              <w:numPr>
                <w:ilvl w:val="0"/>
                <w:numId w:val="21"/>
              </w:numPr>
              <w:ind w:left="420" w:hanging="420" w:hangingChars="200"/>
              <w:rPr>
                <w:rFonts w:ascii="宋体" w:hAnsi="宋体"/>
                <w:color w:val="0D0D0D"/>
                <w:szCs w:val="21"/>
              </w:rPr>
            </w:pPr>
            <w:r>
              <w:rPr>
                <w:rFonts w:hint="eastAsia" w:ascii="宋体" w:hAnsi="宋体"/>
                <w:color w:val="0D0D0D"/>
                <w:szCs w:val="21"/>
              </w:rPr>
              <w:t>高度：</w:t>
            </w:r>
            <w:r>
              <w:rPr>
                <w:rFonts w:ascii="宋体" w:hAnsi="宋体"/>
                <w:color w:val="0D0D0D"/>
                <w:szCs w:val="21"/>
              </w:rPr>
              <w:t>580mm-780mm。</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访谈沙发茶几组合</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单人</w:t>
            </w:r>
            <w:r>
              <w:rPr>
                <w:rFonts w:ascii="宋体" w:hAnsi="宋体"/>
                <w:color w:val="0D0D0D"/>
                <w:szCs w:val="21"/>
              </w:rPr>
              <w:t>+单人+双人+茶几组合。</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消声换新风系统</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2</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送排风主机采用低噪音的静音管道风机</w:t>
            </w:r>
            <w:r>
              <w:rPr>
                <w:rFonts w:ascii="宋体" w:hAnsi="宋体"/>
                <w:color w:val="0D0D0D"/>
                <w:szCs w:val="21"/>
              </w:rPr>
              <w:t>.送排风风量依照室内通风规范取2－3次/小时换气量.机械+五金.电压：220V、功率60W。</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应急照明灯</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2</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应急照明灯。</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照明灯光</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55.5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PC铝材质，led灯源，色温5000k，含灯具安装。</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施工辅料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1.线槽、PVC线管、补水泥沙浆、灯具开关插座。</w:t>
            </w:r>
          </w:p>
          <w:p>
            <w:pPr>
              <w:pStyle w:val="30"/>
              <w:ind w:firstLine="0" w:firstLineChars="0"/>
              <w:rPr>
                <w:rFonts w:ascii="宋体" w:hAnsi="宋体"/>
                <w:color w:val="0D0D0D"/>
                <w:szCs w:val="21"/>
              </w:rPr>
            </w:pPr>
            <w:r>
              <w:rPr>
                <w:rFonts w:ascii="宋体" w:hAnsi="宋体"/>
                <w:color w:val="0D0D0D"/>
                <w:szCs w:val="21"/>
              </w:rPr>
              <w:t>2.照明线路和普通插座使用2.5m㎡电线，空调插座使用4m㎡电线。</w:t>
            </w:r>
          </w:p>
          <w:p>
            <w:pPr>
              <w:pStyle w:val="30"/>
              <w:ind w:firstLine="0" w:firstLineChars="0"/>
              <w:rPr>
                <w:rFonts w:ascii="宋体" w:hAnsi="宋体"/>
                <w:color w:val="0D0D0D"/>
                <w:szCs w:val="21"/>
              </w:rPr>
            </w:pPr>
            <w:r>
              <w:rPr>
                <w:rFonts w:ascii="宋体" w:hAnsi="宋体"/>
                <w:color w:val="0D0D0D"/>
                <w:szCs w:val="21"/>
              </w:rPr>
              <w:t>3.走线按标准横平竖直，弯头处八字弯或月牙弯处理。</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线材预埋材料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s="Arial"/>
                <w:color w:val="0D0D0D"/>
                <w:kern w:val="0"/>
                <w:szCs w:val="21"/>
              </w:rPr>
              <w:t>PVC阻燃管道，前期布线， 86*86底盒等。</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297" w:type="dxa"/>
            <w:noWrap/>
            <w:tcMar>
              <w:top w:w="0" w:type="dxa"/>
              <w:left w:w="108" w:type="dxa"/>
              <w:bottom w:w="0" w:type="dxa"/>
              <w:right w:w="108" w:type="dxa"/>
            </w:tcMar>
            <w:vAlign w:val="center"/>
          </w:tcPr>
          <w:p>
            <w:pPr>
              <w:snapToGrid w:val="0"/>
              <w:jc w:val="center"/>
              <w:rPr>
                <w:rFonts w:ascii="宋体" w:hAnsi="宋体"/>
                <w:color w:val="0D0D0D"/>
                <w:szCs w:val="21"/>
              </w:rPr>
            </w:pPr>
            <w:r>
              <w:rPr>
                <w:rFonts w:hint="eastAsia" w:ascii="宋体" w:hAnsi="宋体"/>
                <w:color w:val="0D0D0D"/>
                <w:szCs w:val="21"/>
              </w:rPr>
              <w:t>材料运输袋</w:t>
            </w:r>
          </w:p>
        </w:tc>
        <w:tc>
          <w:tcPr>
            <w:tcW w:w="699" w:type="dxa"/>
            <w:noWrap/>
            <w:tcMar>
              <w:top w:w="0" w:type="dxa"/>
              <w:left w:w="108" w:type="dxa"/>
              <w:bottom w:w="0" w:type="dxa"/>
              <w:right w:w="108" w:type="dxa"/>
            </w:tcMar>
            <w:vAlign w:val="center"/>
          </w:tcPr>
          <w:p>
            <w:pPr>
              <w:adjustRightInd w:val="0"/>
              <w:snapToGrid w:val="0"/>
              <w:jc w:val="center"/>
              <w:rPr>
                <w:rFonts w:ascii="宋体" w:hAnsi="宋体"/>
                <w:color w:val="0D0D0D"/>
                <w:szCs w:val="21"/>
              </w:rPr>
            </w:pPr>
            <w:r>
              <w:rPr>
                <w:rFonts w:hint="eastAsia" w:ascii="宋体" w:hAnsi="宋体"/>
                <w:color w:val="0D0D0D"/>
                <w:szCs w:val="21"/>
              </w:rPr>
              <w:t>批</w:t>
            </w:r>
          </w:p>
        </w:tc>
        <w:tc>
          <w:tcPr>
            <w:tcW w:w="620" w:type="dxa"/>
            <w:noWrap/>
            <w:vAlign w:val="center"/>
          </w:tcPr>
          <w:p>
            <w:pPr>
              <w:adjustRightInd w:val="0"/>
              <w:snapToGrid w:val="0"/>
              <w:jc w:val="center"/>
              <w:rPr>
                <w:rFonts w:ascii="宋体" w:hAnsi="宋体"/>
                <w:color w:val="0D0D0D"/>
                <w:szCs w:val="21"/>
              </w:rPr>
            </w:pPr>
            <w:r>
              <w:rPr>
                <w:rFonts w:ascii="宋体" w:hAnsi="宋体"/>
                <w:color w:val="0D0D0D"/>
                <w:szCs w:val="21"/>
              </w:rPr>
              <w:t>1</w:t>
            </w:r>
          </w:p>
        </w:tc>
        <w:tc>
          <w:tcPr>
            <w:tcW w:w="4614" w:type="dxa"/>
            <w:noWrap/>
            <w:tcMar>
              <w:top w:w="0" w:type="dxa"/>
              <w:left w:w="108" w:type="dxa"/>
              <w:bottom w:w="0" w:type="dxa"/>
              <w:right w:w="108" w:type="dxa"/>
            </w:tcMar>
            <w:vAlign w:val="center"/>
          </w:tcPr>
          <w:p>
            <w:pPr>
              <w:adjustRightInd w:val="0"/>
              <w:snapToGrid w:val="0"/>
              <w:jc w:val="left"/>
              <w:rPr>
                <w:rFonts w:ascii="宋体" w:hAnsi="宋体" w:cs="Arial"/>
                <w:color w:val="0D0D0D"/>
                <w:kern w:val="0"/>
                <w:szCs w:val="21"/>
              </w:rPr>
            </w:pPr>
            <w:r>
              <w:rPr>
                <w:rFonts w:hint="eastAsia" w:ascii="宋体" w:hAnsi="宋体" w:cs="Arial"/>
                <w:color w:val="0D0D0D"/>
                <w:kern w:val="0"/>
                <w:szCs w:val="21"/>
              </w:rPr>
              <w:t>包装袋、人工辅材，条纹袋、成品保护薄膜等。</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播控室天花吊顶</w:t>
            </w:r>
          </w:p>
        </w:tc>
        <w:tc>
          <w:tcPr>
            <w:tcW w:w="699" w:type="dxa"/>
            <w:noWrap/>
            <w:tcMar>
              <w:top w:w="0" w:type="dxa"/>
              <w:left w:w="108" w:type="dxa"/>
              <w:bottom w:w="0" w:type="dxa"/>
              <w:right w:w="108" w:type="dxa"/>
            </w:tcMar>
            <w:vAlign w:val="center"/>
          </w:tcPr>
          <w:p>
            <w:pPr>
              <w:widowControl/>
              <w:jc w:val="center"/>
              <w:rPr>
                <w:rFonts w:ascii="宋体" w:hAnsi="宋体"/>
                <w:color w:val="0D0D0D"/>
                <w:kern w:val="0"/>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18.75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s="Arial"/>
                <w:color w:val="0D0D0D"/>
                <w:kern w:val="0"/>
                <w:szCs w:val="21"/>
              </w:rPr>
              <w:t>1.U型轻钢龙骨，</w:t>
            </w:r>
            <w:r>
              <w:rPr>
                <w:rFonts w:hint="eastAsia" w:ascii="宋体" w:hAnsi="宋体" w:cs="Arial"/>
                <w:color w:val="0D0D0D"/>
                <w:kern w:val="0"/>
                <w:szCs w:val="21"/>
              </w:rPr>
              <w:t>不上人型，镀锌全螺纹吊杆Φ</w:t>
            </w:r>
            <w:r>
              <w:rPr>
                <w:rFonts w:ascii="宋体" w:hAnsi="宋体" w:cs="Arial"/>
                <w:color w:val="0D0D0D"/>
                <w:kern w:val="0"/>
                <w:szCs w:val="21"/>
              </w:rPr>
              <w:t>8。2.黑色60mm*80mm铝格栅。</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播控室自流平水泥</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18.75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D20商用</w:t>
            </w:r>
            <w:r>
              <w:rPr>
                <w:rFonts w:hint="eastAsia" w:ascii="宋体" w:hAnsi="宋体"/>
                <w:color w:val="0D0D0D"/>
                <w:szCs w:val="21"/>
              </w:rPr>
              <w:t>自流平水泥。</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播控室聚氯乙烯塑胶地板</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18.75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2mmPVC地板。抗化学药品，超耐磨，抗划痕。</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乳胶漆</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60</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1.砂纸。</w:t>
            </w:r>
          </w:p>
          <w:p>
            <w:pPr>
              <w:pStyle w:val="30"/>
              <w:ind w:firstLine="0" w:firstLineChars="0"/>
              <w:rPr>
                <w:rFonts w:ascii="宋体" w:hAnsi="宋体"/>
                <w:color w:val="0D0D0D"/>
                <w:szCs w:val="21"/>
              </w:rPr>
            </w:pPr>
            <w:r>
              <w:rPr>
                <w:rFonts w:ascii="宋体" w:hAnsi="宋体"/>
                <w:color w:val="0D0D0D"/>
                <w:szCs w:val="21"/>
              </w:rPr>
              <w:t>2.白色乳胶漆，抗甲醛无味。</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不锈钢板饰面踢脚线</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20</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s="Arial"/>
                <w:color w:val="0D0D0D"/>
                <w:kern w:val="0"/>
                <w:szCs w:val="21"/>
              </w:rPr>
              <w:t>0.9mm基层板，1.0mm不锈钢踢脚线100mm高。</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导播工作台</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3</w:t>
            </w:r>
          </w:p>
        </w:tc>
        <w:tc>
          <w:tcPr>
            <w:tcW w:w="4614" w:type="dxa"/>
            <w:noWrap/>
            <w:tcMar>
              <w:top w:w="0" w:type="dxa"/>
              <w:left w:w="108" w:type="dxa"/>
              <w:bottom w:w="0" w:type="dxa"/>
              <w:right w:w="108" w:type="dxa"/>
            </w:tcMar>
            <w:vAlign w:val="center"/>
          </w:tcPr>
          <w:p>
            <w:pPr>
              <w:pStyle w:val="30"/>
              <w:numPr>
                <w:ilvl w:val="0"/>
                <w:numId w:val="22"/>
              </w:numPr>
              <w:ind w:firstLineChars="0"/>
              <w:rPr>
                <w:rFonts w:ascii="宋体" w:hAnsi="宋体"/>
                <w:color w:val="0D0D0D"/>
                <w:szCs w:val="21"/>
              </w:rPr>
            </w:pPr>
            <w:r>
              <w:rPr>
                <w:rFonts w:hint="eastAsia" w:ascii="宋体" w:hAnsi="宋体"/>
                <w:color w:val="0D0D0D"/>
                <w:szCs w:val="21"/>
              </w:rPr>
              <w:t>钢木结构，流线型设计，外形美观，操作方便并设有防尘及散热措施，符合人体工程学原理。</w:t>
            </w:r>
          </w:p>
          <w:p>
            <w:pPr>
              <w:pStyle w:val="30"/>
              <w:numPr>
                <w:ilvl w:val="0"/>
                <w:numId w:val="22"/>
              </w:numPr>
              <w:ind w:firstLineChars="0"/>
              <w:rPr>
                <w:rFonts w:ascii="宋体" w:hAnsi="宋体"/>
                <w:color w:val="0D0D0D"/>
                <w:szCs w:val="21"/>
              </w:rPr>
            </w:pPr>
            <w:r>
              <w:rPr>
                <w:rFonts w:hint="eastAsia" w:ascii="宋体" w:hAnsi="宋体"/>
                <w:color w:val="0D0D0D"/>
                <w:szCs w:val="21"/>
              </w:rPr>
              <w:t>加工材料：钢制部分采用优质</w:t>
            </w:r>
            <w:r>
              <w:rPr>
                <w:rFonts w:ascii="宋体" w:hAnsi="宋体"/>
                <w:color w:val="0D0D0D"/>
                <w:szCs w:val="21"/>
              </w:rPr>
              <w:t>A3冷轧钢板，木制部分为优质高密度板。</w:t>
            </w:r>
          </w:p>
          <w:p>
            <w:pPr>
              <w:pStyle w:val="30"/>
              <w:numPr>
                <w:ilvl w:val="0"/>
                <w:numId w:val="22"/>
              </w:numPr>
              <w:ind w:firstLineChars="0"/>
              <w:rPr>
                <w:rFonts w:ascii="宋体" w:hAnsi="宋体"/>
                <w:color w:val="0D0D0D"/>
                <w:szCs w:val="21"/>
              </w:rPr>
            </w:pPr>
            <w:r>
              <w:rPr>
                <w:rFonts w:hint="eastAsia" w:ascii="宋体" w:hAnsi="宋体"/>
                <w:color w:val="0D0D0D"/>
                <w:szCs w:val="21"/>
              </w:rPr>
              <w:t>钢板：装饰件</w:t>
            </w:r>
            <w:r>
              <w:rPr>
                <w:rFonts w:ascii="宋体" w:hAnsi="宋体"/>
                <w:color w:val="0D0D0D"/>
                <w:szCs w:val="21"/>
              </w:rPr>
              <w:t>1.2mm，连接件1.5mm，承重部件2.0mm。</w:t>
            </w:r>
          </w:p>
          <w:p>
            <w:pPr>
              <w:pStyle w:val="30"/>
              <w:numPr>
                <w:ilvl w:val="0"/>
                <w:numId w:val="22"/>
              </w:numPr>
              <w:ind w:firstLineChars="0"/>
              <w:rPr>
                <w:rFonts w:ascii="宋体" w:hAnsi="宋体"/>
                <w:color w:val="0D0D0D"/>
                <w:szCs w:val="21"/>
              </w:rPr>
            </w:pPr>
            <w:r>
              <w:rPr>
                <w:rFonts w:hint="eastAsia" w:ascii="宋体" w:hAnsi="宋体"/>
                <w:color w:val="0D0D0D"/>
                <w:szCs w:val="21"/>
              </w:rPr>
              <w:t>表面处理：钢板经脱脂、酸洗、防锈磷化处理，表面静电喷塑，耐酸碱、防绣蚀、抗静电。</w:t>
            </w:r>
          </w:p>
          <w:p>
            <w:pPr>
              <w:pStyle w:val="30"/>
              <w:numPr>
                <w:ilvl w:val="0"/>
                <w:numId w:val="22"/>
              </w:numPr>
              <w:ind w:firstLineChars="0"/>
              <w:rPr>
                <w:rFonts w:ascii="宋体" w:hAnsi="宋体"/>
                <w:color w:val="0D0D0D"/>
                <w:szCs w:val="21"/>
              </w:rPr>
            </w:pPr>
            <w:r>
              <w:rPr>
                <w:rFonts w:hint="eastAsia" w:ascii="宋体" w:hAnsi="宋体"/>
                <w:color w:val="0D0D0D"/>
                <w:szCs w:val="21"/>
              </w:rPr>
              <w:t>木板：台板为高密度压缩板厚度</w:t>
            </w:r>
            <w:r>
              <w:rPr>
                <w:rFonts w:ascii="宋体" w:hAnsi="宋体"/>
                <w:color w:val="0D0D0D"/>
                <w:szCs w:val="21"/>
              </w:rPr>
              <w:t>25-36mm喷环保漆，表面做防火底漆处理。</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工作椅</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张</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6</w:t>
            </w:r>
          </w:p>
        </w:tc>
        <w:tc>
          <w:tcPr>
            <w:tcW w:w="4614" w:type="dxa"/>
            <w:noWrap/>
            <w:tcMar>
              <w:top w:w="0" w:type="dxa"/>
              <w:left w:w="108" w:type="dxa"/>
              <w:bottom w:w="0" w:type="dxa"/>
              <w:right w:w="108" w:type="dxa"/>
            </w:tcMar>
            <w:vAlign w:val="center"/>
          </w:tcPr>
          <w:p>
            <w:pPr>
              <w:pStyle w:val="30"/>
              <w:numPr>
                <w:ilvl w:val="0"/>
                <w:numId w:val="23"/>
              </w:numPr>
              <w:ind w:left="0" w:firstLine="0" w:firstLineChars="0"/>
              <w:rPr>
                <w:rFonts w:ascii="宋体" w:hAnsi="宋体"/>
                <w:color w:val="0D0D0D"/>
                <w:szCs w:val="21"/>
              </w:rPr>
            </w:pPr>
            <w:r>
              <w:rPr>
                <w:rFonts w:hint="eastAsia" w:ascii="宋体" w:hAnsi="宋体"/>
                <w:color w:val="0D0D0D"/>
                <w:szCs w:val="21"/>
              </w:rPr>
              <w:t>总高度：</w:t>
            </w:r>
            <w:r>
              <w:rPr>
                <w:rFonts w:ascii="宋体" w:hAnsi="宋体"/>
                <w:color w:val="0D0D0D"/>
                <w:szCs w:val="21"/>
              </w:rPr>
              <w:t>800-1000mm。</w:t>
            </w:r>
          </w:p>
          <w:p>
            <w:pPr>
              <w:pStyle w:val="30"/>
              <w:numPr>
                <w:ilvl w:val="0"/>
                <w:numId w:val="23"/>
              </w:numPr>
              <w:ind w:left="0" w:firstLine="0" w:firstLineChars="0"/>
              <w:rPr>
                <w:rFonts w:ascii="宋体" w:hAnsi="宋体"/>
                <w:color w:val="0D0D0D"/>
                <w:szCs w:val="21"/>
              </w:rPr>
            </w:pPr>
            <w:r>
              <w:rPr>
                <w:rFonts w:hint="eastAsia" w:ascii="宋体" w:hAnsi="宋体"/>
                <w:color w:val="0D0D0D"/>
                <w:szCs w:val="21"/>
              </w:rPr>
              <w:t>靠背宽度：</w:t>
            </w:r>
            <w:r>
              <w:rPr>
                <w:rFonts w:ascii="宋体" w:hAnsi="宋体"/>
                <w:color w:val="0D0D0D"/>
                <w:szCs w:val="21"/>
              </w:rPr>
              <w:t>450mm。</w:t>
            </w:r>
          </w:p>
          <w:p>
            <w:pPr>
              <w:pStyle w:val="30"/>
              <w:numPr>
                <w:ilvl w:val="0"/>
                <w:numId w:val="23"/>
              </w:numPr>
              <w:ind w:left="0" w:firstLine="0" w:firstLineChars="0"/>
              <w:rPr>
                <w:rFonts w:ascii="宋体" w:hAnsi="宋体"/>
                <w:color w:val="0D0D0D"/>
                <w:szCs w:val="21"/>
              </w:rPr>
            </w:pPr>
            <w:r>
              <w:rPr>
                <w:rFonts w:hint="eastAsia" w:ascii="宋体" w:hAnsi="宋体"/>
                <w:color w:val="0D0D0D"/>
                <w:szCs w:val="21"/>
              </w:rPr>
              <w:t>坐垫高度：</w:t>
            </w:r>
            <w:r>
              <w:rPr>
                <w:rFonts w:ascii="宋体" w:hAnsi="宋体"/>
                <w:color w:val="0D0D0D"/>
                <w:szCs w:val="21"/>
              </w:rPr>
              <w:t>400-500mm。</w:t>
            </w:r>
          </w:p>
          <w:p>
            <w:pPr>
              <w:pStyle w:val="30"/>
              <w:numPr>
                <w:ilvl w:val="0"/>
                <w:numId w:val="23"/>
              </w:numPr>
              <w:ind w:left="0" w:firstLine="0" w:firstLineChars="0"/>
              <w:rPr>
                <w:rFonts w:ascii="宋体" w:hAnsi="宋体"/>
                <w:color w:val="0D0D0D"/>
                <w:szCs w:val="21"/>
              </w:rPr>
            </w:pPr>
            <w:r>
              <w:rPr>
                <w:rFonts w:hint="eastAsia" w:ascii="宋体" w:hAnsi="宋体"/>
                <w:color w:val="0D0D0D"/>
                <w:szCs w:val="21"/>
              </w:rPr>
              <w:t>坐垫厚度：</w:t>
            </w:r>
            <w:r>
              <w:rPr>
                <w:rFonts w:ascii="宋体" w:hAnsi="宋体"/>
                <w:color w:val="0D0D0D"/>
                <w:szCs w:val="21"/>
              </w:rPr>
              <w:t>60mm。</w:t>
            </w:r>
          </w:p>
          <w:p>
            <w:pPr>
              <w:pStyle w:val="30"/>
              <w:numPr>
                <w:ilvl w:val="0"/>
                <w:numId w:val="23"/>
              </w:numPr>
              <w:ind w:left="0" w:firstLine="0" w:firstLineChars="0"/>
              <w:rPr>
                <w:rFonts w:ascii="宋体" w:hAnsi="宋体"/>
                <w:color w:val="0D0D0D"/>
                <w:szCs w:val="21"/>
              </w:rPr>
            </w:pPr>
            <w:r>
              <w:rPr>
                <w:rFonts w:hint="eastAsia" w:ascii="宋体" w:hAnsi="宋体"/>
                <w:color w:val="0D0D0D"/>
                <w:szCs w:val="21"/>
              </w:rPr>
              <w:t>升降高度：</w:t>
            </w:r>
            <w:r>
              <w:rPr>
                <w:rFonts w:ascii="宋体" w:hAnsi="宋体"/>
                <w:color w:val="0D0D0D"/>
                <w:szCs w:val="21"/>
              </w:rPr>
              <w:t>120mm。</w:t>
            </w:r>
          </w:p>
          <w:p>
            <w:pPr>
              <w:pStyle w:val="30"/>
              <w:numPr>
                <w:ilvl w:val="0"/>
                <w:numId w:val="23"/>
              </w:numPr>
              <w:ind w:left="0" w:firstLine="0" w:firstLineChars="0"/>
              <w:rPr>
                <w:rFonts w:ascii="宋体" w:hAnsi="宋体"/>
                <w:color w:val="0D0D0D"/>
                <w:szCs w:val="21"/>
              </w:rPr>
            </w:pPr>
            <w:r>
              <w:rPr>
                <w:rFonts w:hint="eastAsia" w:ascii="宋体" w:hAnsi="宋体"/>
                <w:color w:val="0D0D0D"/>
                <w:szCs w:val="21"/>
              </w:rPr>
              <w:t>产品功能：</w:t>
            </w:r>
            <w:r>
              <w:rPr>
                <w:rFonts w:ascii="宋体" w:hAnsi="宋体"/>
                <w:color w:val="0D0D0D"/>
                <w:szCs w:val="21"/>
              </w:rPr>
              <w:t>360°水平旋转、可上下升降、可水平移动。</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正在录制灯</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正在录制灯。</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播控室照明灯光</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m</w:t>
            </w:r>
            <w:r>
              <w:rPr>
                <w:rFonts w:ascii="宋体" w:hAnsi="宋体"/>
                <w:color w:val="0D0D0D"/>
                <w:sz w:val="20"/>
                <w:szCs w:val="20"/>
                <w:vertAlign w:val="superscript"/>
              </w:rPr>
              <w:t>2</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18.75</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PC铝材质，led灯源，色温5000k，含灯具安装。</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播控室施工辅料</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1.线槽、PVC线管、补水泥沙浆、灯具开关插座。</w:t>
            </w:r>
          </w:p>
          <w:p>
            <w:pPr>
              <w:pStyle w:val="30"/>
              <w:ind w:firstLine="0" w:firstLineChars="0"/>
              <w:rPr>
                <w:rFonts w:ascii="宋体" w:hAnsi="宋体"/>
                <w:color w:val="0D0D0D"/>
                <w:szCs w:val="21"/>
              </w:rPr>
            </w:pPr>
            <w:r>
              <w:rPr>
                <w:rFonts w:ascii="宋体" w:hAnsi="宋体"/>
                <w:color w:val="0D0D0D"/>
                <w:szCs w:val="21"/>
              </w:rPr>
              <w:t>2.照明线路和普通插座使用2.5m㎡电线，空调插座使用4m㎡电线。</w:t>
            </w:r>
          </w:p>
          <w:p>
            <w:pPr>
              <w:pStyle w:val="30"/>
              <w:ind w:firstLine="0" w:firstLineChars="0"/>
              <w:rPr>
                <w:rFonts w:ascii="宋体" w:hAnsi="宋体"/>
                <w:color w:val="0D0D0D"/>
                <w:szCs w:val="21"/>
              </w:rPr>
            </w:pPr>
            <w:r>
              <w:rPr>
                <w:rFonts w:ascii="宋体" w:hAnsi="宋体"/>
                <w:color w:val="0D0D0D"/>
                <w:szCs w:val="21"/>
              </w:rPr>
              <w:t>3.走线按标准横平竖直，弯头处八字弯或月牙弯处理。</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1297"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播控室</w:t>
            </w:r>
            <w:r>
              <w:rPr>
                <w:rFonts w:hint="eastAsia" w:ascii="宋体" w:hAnsi="宋体"/>
                <w:color w:val="0D0D0D"/>
                <w:szCs w:val="21"/>
              </w:rPr>
              <w:t>材料运输袋</w:t>
            </w:r>
          </w:p>
        </w:tc>
        <w:tc>
          <w:tcPr>
            <w:tcW w:w="699" w:type="dxa"/>
            <w:noWrap/>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批</w:t>
            </w:r>
          </w:p>
        </w:tc>
        <w:tc>
          <w:tcPr>
            <w:tcW w:w="620" w:type="dxa"/>
            <w:noWrap/>
            <w:vAlign w:val="center"/>
          </w:tcPr>
          <w:p>
            <w:pPr>
              <w:jc w:val="center"/>
              <w:rPr>
                <w:rFonts w:ascii="宋体" w:hAnsi="宋体"/>
                <w:color w:val="0D0D0D"/>
                <w:sz w:val="20"/>
                <w:szCs w:val="20"/>
              </w:rPr>
            </w:pPr>
            <w:r>
              <w:rPr>
                <w:rFonts w:ascii="宋体" w:hAnsi="宋体"/>
                <w:color w:val="0D0D0D"/>
                <w:sz w:val="20"/>
                <w:szCs w:val="20"/>
              </w:rPr>
              <w:t>1</w:t>
            </w:r>
          </w:p>
        </w:tc>
        <w:tc>
          <w:tcPr>
            <w:tcW w:w="4614" w:type="dxa"/>
            <w:noWrap/>
            <w:tcMar>
              <w:top w:w="0" w:type="dxa"/>
              <w:left w:w="108" w:type="dxa"/>
              <w:bottom w:w="0" w:type="dxa"/>
              <w:right w:w="108" w:type="dxa"/>
            </w:tcMar>
            <w:vAlign w:val="center"/>
          </w:tcPr>
          <w:p>
            <w:pPr>
              <w:adjustRightInd w:val="0"/>
              <w:snapToGrid w:val="0"/>
              <w:jc w:val="left"/>
              <w:rPr>
                <w:rFonts w:ascii="宋体" w:hAnsi="宋体" w:cs="Arial"/>
                <w:color w:val="0D0D0D"/>
                <w:kern w:val="0"/>
                <w:szCs w:val="21"/>
              </w:rPr>
            </w:pPr>
            <w:r>
              <w:rPr>
                <w:rFonts w:hint="eastAsia" w:ascii="宋体" w:hAnsi="宋体" w:cs="Arial"/>
                <w:color w:val="0D0D0D"/>
                <w:kern w:val="0"/>
                <w:szCs w:val="21"/>
              </w:rPr>
              <w:t>包装袋、人工辅材，条纹袋、成品保护薄膜等。</w:t>
            </w:r>
          </w:p>
        </w:tc>
        <w:tc>
          <w:tcPr>
            <w:tcW w:w="171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商务条款</w:t>
            </w:r>
          </w:p>
        </w:tc>
        <w:tc>
          <w:tcPr>
            <w:tcW w:w="8940" w:type="dxa"/>
            <w:gridSpan w:val="5"/>
            <w:noWrap/>
            <w:tcMar>
              <w:top w:w="0" w:type="dxa"/>
              <w:left w:w="108" w:type="dxa"/>
              <w:bottom w:w="0" w:type="dxa"/>
              <w:right w:w="108" w:type="dxa"/>
            </w:tcMar>
            <w:vAlign w:val="center"/>
          </w:tcPr>
          <w:p>
            <w:pPr>
              <w:jc w:val="left"/>
            </w:pPr>
            <w:r>
              <w:rPr>
                <w:rFonts w:hint="eastAsia" w:ascii="宋体" w:hAnsi="宋体"/>
                <w:color w:val="0D0D0D"/>
                <w:kern w:val="0"/>
                <w:szCs w:val="21"/>
              </w:rPr>
              <w:t>▲</w:t>
            </w:r>
            <w:r>
              <w:rPr>
                <w:rFonts w:hint="eastAsia"/>
              </w:rPr>
              <w:t>一、合同签订期：自中标通知书发出之日起15日内。</w:t>
            </w:r>
          </w:p>
          <w:p>
            <w:pPr>
              <w:jc w:val="left"/>
              <w:rPr>
                <w:color w:val="auto"/>
              </w:rPr>
            </w:pPr>
            <w:r>
              <w:rPr>
                <w:rFonts w:hint="eastAsia" w:ascii="宋体" w:hAnsi="宋体"/>
                <w:color w:val="0D0D0D"/>
                <w:kern w:val="0"/>
                <w:szCs w:val="21"/>
              </w:rPr>
              <w:t>▲</w:t>
            </w:r>
            <w:r>
              <w:rPr>
                <w:rFonts w:hint="eastAsia"/>
              </w:rPr>
              <w:t>二、交货期</w:t>
            </w:r>
            <w:r>
              <w:rPr>
                <w:rFonts w:hint="eastAsia"/>
                <w:color w:val="auto"/>
              </w:rPr>
              <w:t>：自合同签订之日起</w:t>
            </w:r>
            <w:r>
              <w:rPr>
                <w:rFonts w:hint="eastAsia"/>
                <w:color w:val="auto"/>
                <w:lang w:val="en-US" w:eastAsia="zh-CN"/>
              </w:rPr>
              <w:t>7</w:t>
            </w:r>
            <w:r>
              <w:rPr>
                <w:rFonts w:hint="eastAsia"/>
                <w:color w:val="auto"/>
              </w:rPr>
              <w:t>日内交货并安装调试完毕。</w:t>
            </w:r>
          </w:p>
          <w:p>
            <w:pPr>
              <w:jc w:val="left"/>
            </w:pPr>
            <w:r>
              <w:rPr>
                <w:rFonts w:hint="eastAsia"/>
              </w:rPr>
              <w:t>三、交货地点：采购人指定地点。</w:t>
            </w:r>
          </w:p>
          <w:p>
            <w:pPr>
              <w:jc w:val="left"/>
            </w:pPr>
            <w:r>
              <w:rPr>
                <w:rFonts w:hint="eastAsia"/>
              </w:rPr>
              <w:t>四、交货方式：现场交货。</w:t>
            </w:r>
          </w:p>
          <w:p>
            <w:pPr>
              <w:jc w:val="left"/>
            </w:pPr>
            <w:r>
              <w:rPr>
                <w:rFonts w:hint="eastAsia"/>
              </w:rPr>
              <w:t>五、售后服务要求</w:t>
            </w:r>
          </w:p>
          <w:p>
            <w:pPr>
              <w:jc w:val="left"/>
            </w:pPr>
            <w:r>
              <w:rPr>
                <w:rFonts w:hint="eastAsia" w:ascii="宋体" w:hAnsi="宋体"/>
                <w:color w:val="0D0D0D"/>
                <w:kern w:val="0"/>
                <w:szCs w:val="21"/>
              </w:rPr>
              <w:t>▲</w:t>
            </w:r>
            <w:r>
              <w:rPr>
                <w:rFonts w:hint="eastAsia"/>
              </w:rPr>
              <w:t>1.质量保证期1年，技术参数中有明确质保要求的以技术参数要求为准（自交货并验收合格之日起计）。</w:t>
            </w:r>
          </w:p>
          <w:p>
            <w:pPr>
              <w:jc w:val="left"/>
            </w:pPr>
            <w:r>
              <w:rPr>
                <w:rFonts w:hint="eastAsia" w:ascii="宋体" w:hAnsi="宋体"/>
                <w:color w:val="0D0D0D"/>
                <w:kern w:val="0"/>
                <w:szCs w:val="21"/>
              </w:rPr>
              <w:t>▲</w:t>
            </w:r>
            <w:r>
              <w:rPr>
                <w:rFonts w:hint="eastAsia"/>
              </w:rPr>
              <w:t>2.故障响应时间：中标人应接到故障通知后在8小时内到采购人指定现场，按国家及行业标准对故障进行及时处理；在12小时内不能解决的，供应商须在一个工作日内提供与原设备技术参数要求相同或高于原设备技术参数要求的备用产品，以保证采购人的正常工作。</w:t>
            </w:r>
          </w:p>
          <w:p>
            <w:pPr>
              <w:jc w:val="left"/>
            </w:pPr>
            <w:r>
              <w:rPr>
                <w:rFonts w:hint="eastAsia"/>
              </w:rPr>
              <w:t>3.免费送货上门、安装、调试。</w:t>
            </w:r>
          </w:p>
          <w:p>
            <w:pPr>
              <w:jc w:val="left"/>
            </w:pPr>
            <w:r>
              <w:rPr>
                <w:rFonts w:hint="eastAsia"/>
              </w:rPr>
              <w:t>4.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pPr>
              <w:jc w:val="left"/>
            </w:pPr>
            <w:r>
              <w:rPr>
                <w:rFonts w:hint="eastAsia"/>
              </w:rPr>
              <w:t>5.超过质量保证期的货物，中标人提供终生维修、保养服务，维修时只收部件成本费。</w:t>
            </w:r>
          </w:p>
          <w:p>
            <w:pPr>
              <w:jc w:val="left"/>
            </w:pPr>
            <w:r>
              <w:rPr>
                <w:rFonts w:hint="eastAsia"/>
              </w:rPr>
              <w:t>6.中标人随时优惠提供备品备件，优惠提供产品更新、改造服务。</w:t>
            </w:r>
          </w:p>
          <w:p>
            <w:pPr>
              <w:widowControl/>
              <w:jc w:val="left"/>
            </w:pPr>
            <w:r>
              <w:rPr>
                <w:rFonts w:hint="eastAsia"/>
              </w:rPr>
              <w:t>六、其他要求：</w:t>
            </w:r>
          </w:p>
          <w:p>
            <w:pPr>
              <w:widowControl/>
              <w:jc w:val="left"/>
            </w:pPr>
            <w:r>
              <w:rPr>
                <w:rFonts w:hint="eastAsia" w:ascii="宋体" w:hAnsi="宋体"/>
                <w:color w:val="0D0D0D"/>
                <w:kern w:val="0"/>
                <w:szCs w:val="21"/>
              </w:rPr>
              <w:t>▲</w:t>
            </w:r>
            <w:r>
              <w:rPr>
                <w:rFonts w:hint="eastAsia"/>
              </w:rPr>
              <w:t>1.投标报价为采购人指定地点的现场交货价，包括：</w:t>
            </w:r>
          </w:p>
          <w:p>
            <w:pPr>
              <w:jc w:val="left"/>
            </w:pPr>
            <w:r>
              <w:rPr>
                <w:rFonts w:hint="eastAsia"/>
              </w:rPr>
              <w:t>（1）货物的价格；</w:t>
            </w:r>
          </w:p>
          <w:p>
            <w:pPr>
              <w:jc w:val="left"/>
            </w:pPr>
            <w:r>
              <w:rPr>
                <w:rFonts w:hint="eastAsia"/>
              </w:rPr>
              <w:t>（2）货物的标准附件、备品备件、专用工具的价格；</w:t>
            </w:r>
          </w:p>
          <w:p>
            <w:pPr>
              <w:jc w:val="left"/>
            </w:pPr>
            <w:r>
              <w:rPr>
                <w:rFonts w:hint="eastAsia"/>
              </w:rPr>
              <w:t>（3）运输、装卸、调试、技术支持、售后服务等费用；</w:t>
            </w:r>
          </w:p>
          <w:p>
            <w:pPr>
              <w:jc w:val="left"/>
            </w:pPr>
            <w:r>
              <w:rPr>
                <w:rFonts w:hint="eastAsia"/>
              </w:rPr>
              <w:t>（4）必要的保险费用和各项税费；</w:t>
            </w:r>
          </w:p>
          <w:p>
            <w:pPr>
              <w:jc w:val="left"/>
            </w:pPr>
            <w:r>
              <w:rPr>
                <w:rFonts w:hint="eastAsia"/>
              </w:rPr>
              <w:t>（5）安装、送货上门的费用。</w:t>
            </w:r>
          </w:p>
          <w:p>
            <w:pPr>
              <w:jc w:val="left"/>
            </w:pPr>
            <w:r>
              <w:rPr>
                <w:rFonts w:hint="eastAsia"/>
              </w:rPr>
              <w:t>（6）到现场验收的费用。</w:t>
            </w:r>
          </w:p>
          <w:p>
            <w:pPr>
              <w:jc w:val="left"/>
            </w:pPr>
            <w:r>
              <w:rPr>
                <w:rFonts w:hint="eastAsia" w:ascii="宋体" w:hAnsi="宋体"/>
                <w:color w:val="0D0D0D"/>
                <w:kern w:val="0"/>
                <w:szCs w:val="21"/>
              </w:rPr>
              <w:t>▲</w:t>
            </w:r>
            <w:r>
              <w:rPr>
                <w:rFonts w:hint="eastAsia"/>
              </w:rPr>
              <w:t>2.付款方式：自签订合同之日起，中标供应商提供合同总金额80%的增值税专用发票给采购人，采购人在收到发票后二十个工作日内支付80%的合同款；中标供应商交货和安装完毕并经采购人验收合格正常运行后，中标供应商开具剩余20%合同款的增值税专用发票给采购人，采购人收到发票后二十个工作日内完成支付。</w:t>
            </w:r>
          </w:p>
          <w:p>
            <w:pPr>
              <w:jc w:val="left"/>
            </w:pPr>
            <w:r>
              <w:rPr>
                <w:rFonts w:hint="eastAsia"/>
              </w:rPr>
              <w:t>3.备品备件及耗材等要求：中标人应按中标价或优于市场价提供相关配件和服务。</w:t>
            </w:r>
          </w:p>
          <w:p>
            <w:pPr>
              <w:jc w:val="left"/>
            </w:pPr>
            <w:r>
              <w:rPr>
                <w:rFonts w:hint="eastAsia"/>
              </w:rPr>
              <w:t>4.验收条件及标准：</w:t>
            </w:r>
          </w:p>
          <w:p>
            <w:pPr>
              <w:jc w:val="left"/>
            </w:pPr>
            <w:r>
              <w:rPr>
                <w:rFonts w:hint="eastAsia"/>
              </w:rPr>
              <w:t>（1）符合合同要求及国家相关标准；</w:t>
            </w:r>
          </w:p>
          <w:p>
            <w:pPr>
              <w:jc w:val="left"/>
            </w:pPr>
            <w:r>
              <w:rPr>
                <w:rFonts w:hint="eastAsia"/>
              </w:rPr>
              <w:t>（2）参数配置符合或优于合同要求；</w:t>
            </w:r>
          </w:p>
          <w:p>
            <w:pPr>
              <w:jc w:val="left"/>
            </w:pPr>
            <w:r>
              <w:rPr>
                <w:rFonts w:hint="eastAsia"/>
              </w:rPr>
              <w:t>（3）中标人提供所招标采购的货物、配套设备、所属装置等有关技术资料作为验收的参考依据。</w:t>
            </w:r>
          </w:p>
          <w:p>
            <w:pPr>
              <w:jc w:val="left"/>
            </w:pPr>
            <w:r>
              <w:rPr>
                <w:rFonts w:hint="eastAsia"/>
                <w:lang w:val="en-US" w:eastAsia="zh-CN"/>
              </w:rPr>
              <w:t>5</w:t>
            </w:r>
            <w:r>
              <w:rPr>
                <w:rFonts w:hint="eastAsia"/>
              </w:rPr>
              <w:t>.实施和安装要求：</w:t>
            </w:r>
          </w:p>
          <w:p>
            <w:pPr>
              <w:jc w:val="left"/>
            </w:pPr>
            <w:r>
              <w:rPr>
                <w:rFonts w:hint="eastAsia"/>
              </w:rPr>
              <w:t>（1）供应商必须服从甲方现场负责人的指挥，按指定地点进行安装；</w:t>
            </w:r>
          </w:p>
          <w:p>
            <w:pPr>
              <w:jc w:val="left"/>
            </w:pPr>
            <w:r>
              <w:rPr>
                <w:rFonts w:hint="eastAsia"/>
              </w:rPr>
              <w:t>（2）安装过程中的所有安全保障由供应商自行负责；</w:t>
            </w:r>
          </w:p>
          <w:p>
            <w:pPr>
              <w:jc w:val="left"/>
            </w:pPr>
            <w:r>
              <w:rPr>
                <w:rFonts w:hint="eastAsia"/>
              </w:rPr>
              <w:t>（3）严格按投标产品的安装规范要求进行安装，确保安全。</w:t>
            </w:r>
          </w:p>
          <w:p>
            <w:pPr>
              <w:jc w:val="left"/>
            </w:pPr>
            <w:r>
              <w:rPr>
                <w:rFonts w:hint="eastAsia"/>
                <w:lang w:val="en-US" w:eastAsia="zh-CN"/>
              </w:rPr>
              <w:t>6</w:t>
            </w:r>
            <w:r>
              <w:rPr>
                <w:rFonts w:hint="eastAsia"/>
              </w:rPr>
              <w:t>.投标人如需现场勘察，可自行前往。</w:t>
            </w:r>
          </w:p>
          <w:p>
            <w:pPr>
              <w:pStyle w:val="6"/>
            </w:pPr>
            <w:r>
              <w:rPr>
                <w:rFonts w:hint="eastAsia"/>
                <w:kern w:val="2"/>
                <w:sz w:val="21"/>
                <w:lang w:val="en-US" w:eastAsia="zh-CN"/>
              </w:rPr>
              <w:t>7</w:t>
            </w:r>
            <w:r>
              <w:rPr>
                <w:rFonts w:hint="eastAsia"/>
                <w:kern w:val="2"/>
                <w:sz w:val="21"/>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Pr>
        <w:pStyle w:val="6"/>
        <w:jc w:val="center"/>
        <w:rPr>
          <w:rFonts w:hint="eastAsia"/>
          <w:b/>
          <w:sz w:val="36"/>
        </w:rPr>
      </w:pPr>
    </w:p>
    <w:p>
      <w:pPr>
        <w:pStyle w:val="6"/>
        <w:jc w:val="center"/>
        <w:rPr>
          <w:rFonts w:hint="eastAsia"/>
          <w:b/>
          <w:sz w:val="36"/>
        </w:rPr>
      </w:pPr>
    </w:p>
    <w:p>
      <w:pPr>
        <w:pStyle w:val="6"/>
        <w:jc w:val="center"/>
        <w:rPr>
          <w:rFonts w:hint="eastAsia"/>
          <w:b/>
          <w:sz w:val="36"/>
        </w:rPr>
      </w:pPr>
    </w:p>
    <w:p>
      <w:pPr>
        <w:pStyle w:val="6"/>
        <w:jc w:val="center"/>
        <w:rPr>
          <w:rFonts w:hint="eastAsia"/>
          <w:b/>
          <w:sz w:val="36"/>
        </w:rPr>
      </w:pPr>
    </w:p>
    <w:p>
      <w:pPr>
        <w:pStyle w:val="6"/>
        <w:jc w:val="center"/>
        <w:rPr>
          <w:b/>
          <w:sz w:val="36"/>
        </w:rPr>
      </w:pPr>
      <w:r>
        <w:rPr>
          <w:rFonts w:hint="eastAsia"/>
          <w:b/>
          <w:sz w:val="36"/>
        </w:rPr>
        <w:t>第二章评审方法</w:t>
      </w:r>
    </w:p>
    <w:p>
      <w:pPr>
        <w:pStyle w:val="6"/>
        <w:jc w:val="center"/>
        <w:rPr>
          <w:sz w:val="28"/>
        </w:rPr>
      </w:pPr>
    </w:p>
    <w:p>
      <w:pPr>
        <w:pStyle w:val="10"/>
        <w:tabs>
          <w:tab w:val="left" w:pos="1935"/>
        </w:tabs>
        <w:spacing w:line="400" w:lineRule="exact"/>
        <w:ind w:firstLine="420" w:firstLineChars="200"/>
      </w:pPr>
      <w:r>
        <w:rPr>
          <w:rFonts w:hint="eastAsia"/>
        </w:rPr>
        <w:t>评标价＝投标报价.</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211"/>
        <w:gridCol w:w="671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tcPr>
          <w:p>
            <w:pPr>
              <w:pStyle w:val="10"/>
              <w:spacing w:line="440" w:lineRule="exact"/>
              <w:jc w:val="center"/>
              <w:rPr>
                <w:rFonts w:hAnsi="宋体"/>
                <w:b/>
                <w:szCs w:val="21"/>
              </w:rPr>
            </w:pPr>
            <w:bookmarkStart w:id="4" w:name="PO_TDCUS_ITEM_SM_TABLE_1"/>
            <w:r>
              <w:rPr>
                <w:rFonts w:hAnsi="宋体"/>
                <w:b/>
                <w:szCs w:val="21"/>
              </w:rPr>
              <w:t>序号</w:t>
            </w:r>
          </w:p>
        </w:tc>
        <w:tc>
          <w:tcPr>
            <w:tcW w:w="614" w:type="pct"/>
          </w:tcPr>
          <w:p>
            <w:pPr>
              <w:pStyle w:val="10"/>
              <w:spacing w:line="440" w:lineRule="exact"/>
              <w:jc w:val="center"/>
              <w:rPr>
                <w:rFonts w:hAnsi="宋体"/>
                <w:b/>
                <w:szCs w:val="21"/>
              </w:rPr>
            </w:pPr>
            <w:r>
              <w:rPr>
                <w:rFonts w:hAnsi="宋体"/>
                <w:b/>
                <w:szCs w:val="21"/>
              </w:rPr>
              <w:t>评分类型</w:t>
            </w:r>
          </w:p>
        </w:tc>
        <w:tc>
          <w:tcPr>
            <w:tcW w:w="3404" w:type="pct"/>
          </w:tcPr>
          <w:p>
            <w:pPr>
              <w:pStyle w:val="10"/>
              <w:spacing w:line="440" w:lineRule="exact"/>
              <w:jc w:val="center"/>
              <w:rPr>
                <w:rFonts w:hAnsi="宋体"/>
                <w:b/>
                <w:szCs w:val="21"/>
              </w:rPr>
            </w:pPr>
            <w:r>
              <w:rPr>
                <w:rFonts w:hAnsi="宋体"/>
                <w:b/>
                <w:szCs w:val="21"/>
              </w:rPr>
              <w:t>评分标准</w:t>
            </w:r>
          </w:p>
        </w:tc>
        <w:tc>
          <w:tcPr>
            <w:tcW w:w="545" w:type="pct"/>
          </w:tcPr>
          <w:p>
            <w:pPr>
              <w:pStyle w:val="10"/>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Align w:val="center"/>
          </w:tcPr>
          <w:p>
            <w:pPr>
              <w:pStyle w:val="10"/>
              <w:spacing w:line="440" w:lineRule="exact"/>
              <w:jc w:val="center"/>
              <w:rPr>
                <w:rFonts w:hAnsi="宋体"/>
                <w:bCs/>
                <w:szCs w:val="21"/>
              </w:rPr>
            </w:pPr>
            <w:r>
              <w:rPr>
                <w:rFonts w:hAnsi="宋体"/>
                <w:bCs/>
                <w:szCs w:val="21"/>
              </w:rPr>
              <w:t>1</w:t>
            </w:r>
          </w:p>
        </w:tc>
        <w:tc>
          <w:tcPr>
            <w:tcW w:w="614" w:type="pct"/>
            <w:vAlign w:val="center"/>
          </w:tcPr>
          <w:p>
            <w:pPr>
              <w:pStyle w:val="10"/>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（满分40分）</w:t>
            </w:r>
          </w:p>
        </w:tc>
        <w:tc>
          <w:tcPr>
            <w:tcW w:w="3404" w:type="pct"/>
            <w:vAlign w:val="center"/>
          </w:tcPr>
          <w:p>
            <w:pPr>
              <w:snapToGrid w:val="0"/>
              <w:spacing w:line="360" w:lineRule="auto"/>
              <w:ind w:firstLine="233" w:firstLineChars="111"/>
              <w:rPr>
                <w:bCs/>
                <w:szCs w:val="21"/>
              </w:rPr>
            </w:pPr>
            <w:r>
              <w:rPr>
                <w:bCs/>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snapToGrid w:val="0"/>
              <w:spacing w:line="360" w:lineRule="auto"/>
              <w:ind w:firstLine="233" w:firstLineChars="111"/>
              <w:rPr>
                <w:bCs/>
                <w:szCs w:val="21"/>
              </w:rPr>
            </w:pPr>
            <w:r>
              <w:rPr>
                <w:bCs/>
                <w:szCs w:val="21"/>
              </w:rPr>
              <w:t>（5）满足招标文件要求且评标报价最低的评标报价为评标基准价，其价格分为满分。</w:t>
            </w:r>
          </w:p>
          <w:p>
            <w:pPr>
              <w:spacing w:line="360" w:lineRule="auto"/>
              <w:ind w:firstLine="233" w:firstLineChars="111"/>
              <w:rPr>
                <w:bCs/>
                <w:szCs w:val="21"/>
              </w:rPr>
            </w:pPr>
            <w:r>
              <w:rPr>
                <w:bCs/>
                <w:szCs w:val="21"/>
              </w:rPr>
              <w:t xml:space="preserve">（6）价格分计算公式：        </w:t>
            </w:r>
          </w:p>
          <w:p>
            <w:pPr>
              <w:pStyle w:val="10"/>
              <w:spacing w:line="440" w:lineRule="exact"/>
              <w:rPr>
                <w:rFonts w:hAnsi="宋体"/>
                <w:bCs/>
                <w:szCs w:val="21"/>
              </w:rPr>
            </w:pPr>
            <w:r>
              <w:rPr>
                <w:rFonts w:ascii="Times New Roman" w:hAnsi="Times New Roman"/>
                <w:bCs/>
              </w:rPr>
              <w:t>价格分=（评标基准价／评标报价）×</w:t>
            </w:r>
            <w:r>
              <w:rPr>
                <w:rFonts w:hint="eastAsia" w:ascii="Times New Roman" w:hAnsi="Times New Roman"/>
                <w:bCs/>
                <w:u w:val="single"/>
              </w:rPr>
              <w:t>40</w:t>
            </w:r>
            <w:r>
              <w:rPr>
                <w:rFonts w:ascii="Times New Roman" w:hAnsi="Times New Roman"/>
                <w:bCs/>
              </w:rPr>
              <w:t>分</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rPr>
              <w:t>4</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vAlign w:val="center"/>
          </w:tcPr>
          <w:p>
            <w:pPr>
              <w:pStyle w:val="10"/>
              <w:spacing w:line="440" w:lineRule="exact"/>
              <w:jc w:val="center"/>
              <w:rPr>
                <w:rFonts w:hAnsi="宋体"/>
                <w:bCs/>
                <w:szCs w:val="21"/>
              </w:rPr>
            </w:pPr>
            <w:r>
              <w:rPr>
                <w:rFonts w:hAnsi="宋体"/>
                <w:bCs/>
                <w:szCs w:val="21"/>
              </w:rPr>
              <w:t>2</w:t>
            </w:r>
          </w:p>
        </w:tc>
        <w:tc>
          <w:tcPr>
            <w:tcW w:w="614" w:type="pct"/>
            <w:vMerge w:val="restart"/>
            <w:vAlign w:val="center"/>
          </w:tcPr>
          <w:p>
            <w:pPr>
              <w:pStyle w:val="10"/>
              <w:spacing w:line="440" w:lineRule="exact"/>
              <w:jc w:val="center"/>
              <w:rPr>
                <w:rFonts w:hAnsi="宋体"/>
                <w:bCs/>
                <w:szCs w:val="21"/>
              </w:rPr>
            </w:pPr>
            <w:r>
              <w:rPr>
                <w:rFonts w:hAnsi="宋体"/>
                <w:bCs/>
                <w:szCs w:val="21"/>
              </w:rPr>
              <w:t>技术</w:t>
            </w:r>
            <w:r>
              <w:rPr>
                <w:rFonts w:hint="eastAsia" w:hAnsi="宋体"/>
                <w:bCs/>
                <w:szCs w:val="21"/>
              </w:rPr>
              <w:t>分（满分</w:t>
            </w:r>
            <w:r>
              <w:rPr>
                <w:rFonts w:hAnsi="宋体"/>
                <w:bCs/>
                <w:szCs w:val="21"/>
              </w:rPr>
              <w:t>40</w:t>
            </w:r>
            <w:r>
              <w:rPr>
                <w:rFonts w:hint="eastAsia" w:hAnsi="宋体"/>
                <w:bCs/>
                <w:szCs w:val="21"/>
              </w:rPr>
              <w:t>分）</w:t>
            </w:r>
          </w:p>
        </w:tc>
        <w:tc>
          <w:tcPr>
            <w:tcW w:w="3404" w:type="pct"/>
            <w:vAlign w:val="center"/>
          </w:tcPr>
          <w:p>
            <w:pPr>
              <w:pStyle w:val="10"/>
              <w:spacing w:line="360" w:lineRule="auto"/>
              <w:rPr>
                <w:rFonts w:ascii="Times New Roman" w:hAnsi="Times New Roman"/>
                <w:b/>
              </w:rPr>
            </w:pPr>
            <w:r>
              <w:rPr>
                <w:rFonts w:hint="eastAsia" w:ascii="Times New Roman" w:hAnsi="Times New Roman"/>
                <w:b/>
              </w:rPr>
              <w:t>技术性能指标分（满分25分）</w:t>
            </w:r>
          </w:p>
          <w:p>
            <w:pPr>
              <w:pStyle w:val="10"/>
              <w:spacing w:line="360" w:lineRule="auto"/>
              <w:ind w:firstLine="420" w:firstLineChars="200"/>
              <w:rPr>
                <w:rFonts w:ascii="Times New Roman" w:hAnsi="Times New Roman"/>
                <w:bCs/>
              </w:rPr>
            </w:pPr>
            <w:r>
              <w:rPr>
                <w:rFonts w:hint="eastAsia" w:ascii="Times New Roman" w:hAnsi="Times New Roman"/>
                <w:bCs/>
              </w:rPr>
              <w:t>1. 所有技术指标全部满足且所有“▲”标注项均无偏离的，得20分；</w:t>
            </w:r>
          </w:p>
          <w:p>
            <w:pPr>
              <w:pStyle w:val="10"/>
              <w:spacing w:line="360" w:lineRule="auto"/>
              <w:ind w:firstLine="420" w:firstLineChars="200"/>
              <w:rPr>
                <w:rFonts w:ascii="Times New Roman" w:hAnsi="Times New Roman"/>
                <w:bCs/>
              </w:rPr>
            </w:pPr>
            <w:r>
              <w:rPr>
                <w:rFonts w:hint="eastAsia" w:ascii="Times New Roman" w:hAnsi="Times New Roman"/>
                <w:bCs/>
                <w:lang w:val="en-US" w:eastAsia="zh-CN"/>
              </w:rPr>
              <w:t>2.</w:t>
            </w:r>
            <w:r>
              <w:rPr>
                <w:rFonts w:ascii="Times New Roman" w:hAnsi="Times New Roman"/>
                <w:bCs/>
              </w:rPr>
              <w:t>标注“</w:t>
            </w:r>
            <w:r>
              <w:rPr>
                <w:rFonts w:hint="eastAsia" w:ascii="宋体" w:hAnsi="宋体"/>
                <w:color w:val="0D0D0D"/>
                <w:szCs w:val="21"/>
              </w:rPr>
              <w:t>▲</w:t>
            </w:r>
            <w:r>
              <w:rPr>
                <w:rFonts w:ascii="Times New Roman" w:hAnsi="Times New Roman"/>
                <w:bCs/>
              </w:rPr>
              <w:t>”技术参数主要技术参数及配置优于招标文件且评标时被评标委员会接受的，每提升一项加</w:t>
            </w:r>
            <w:r>
              <w:rPr>
                <w:rFonts w:hint="eastAsia" w:ascii="Times New Roman" w:hAnsi="Times New Roman"/>
                <w:bCs/>
                <w:lang w:val="en-US" w:eastAsia="zh-CN"/>
              </w:rPr>
              <w:t>1</w:t>
            </w:r>
            <w:r>
              <w:rPr>
                <w:rFonts w:ascii="Times New Roman" w:hAnsi="Times New Roman"/>
                <w:bCs/>
              </w:rPr>
              <w:t>分，满分</w:t>
            </w:r>
            <w:r>
              <w:rPr>
                <w:rFonts w:hint="eastAsia" w:ascii="Times New Roman" w:hAnsi="Times New Roman"/>
                <w:bCs/>
                <w:lang w:val="en-US" w:eastAsia="zh-CN"/>
              </w:rPr>
              <w:t>5</w:t>
            </w:r>
            <w:r>
              <w:rPr>
                <w:rFonts w:ascii="Times New Roman" w:hAnsi="Times New Roman"/>
                <w:bCs/>
              </w:rPr>
              <w:t>分。</w:t>
            </w:r>
          </w:p>
          <w:p>
            <w:pPr>
              <w:pStyle w:val="10"/>
              <w:spacing w:line="360" w:lineRule="exact"/>
              <w:ind w:firstLine="420"/>
              <w:rPr>
                <w:rFonts w:hAnsi="宋体"/>
                <w:szCs w:val="21"/>
              </w:rPr>
            </w:pPr>
            <w:r>
              <w:rPr>
                <w:rFonts w:ascii="Times New Roman" w:hAnsi="Times New Roman"/>
                <w:bCs/>
              </w:rPr>
              <w:t>注：标注“</w:t>
            </w:r>
            <w:r>
              <w:rPr>
                <w:rFonts w:hint="eastAsia" w:hAnsi="宋体"/>
                <w:color w:val="0D0D0D"/>
                <w:szCs w:val="21"/>
              </w:rPr>
              <w:t>▲</w:t>
            </w:r>
            <w:r>
              <w:rPr>
                <w:rFonts w:ascii="Times New Roman" w:hAnsi="Times New Roman"/>
                <w:bCs/>
              </w:rPr>
              <w:t>”的参数如有优于要求提供相应证明材料：生产厂家的宣传彩页或官网截图或技术白皮书或第三方测试报告或功能截图；未提供的不得分。</w:t>
            </w:r>
          </w:p>
        </w:tc>
        <w:tc>
          <w:tcPr>
            <w:tcW w:w="545" w:type="pct"/>
            <w:vAlign w:val="center"/>
          </w:tcPr>
          <w:p>
            <w:pPr>
              <w:pStyle w:val="10"/>
              <w:spacing w:line="440" w:lineRule="exact"/>
              <w:jc w:val="center"/>
              <w:rPr>
                <w:rFonts w:hAnsi="宋体"/>
                <w:bCs/>
                <w:szCs w:val="21"/>
              </w:rPr>
            </w:pPr>
            <w:r>
              <w:rPr>
                <w:rFonts w:hAnsi="宋体"/>
                <w:bCs/>
                <w:szCs w:val="21"/>
              </w:rPr>
              <w:t>0-2</w:t>
            </w:r>
            <w:r>
              <w:rPr>
                <w:rFonts w:hint="eastAsia"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pStyle w:val="10"/>
              <w:spacing w:line="440" w:lineRule="exact"/>
              <w:jc w:val="center"/>
              <w:rPr>
                <w:rFonts w:hAnsi="宋体"/>
                <w:bCs/>
                <w:szCs w:val="21"/>
              </w:rPr>
            </w:pPr>
          </w:p>
        </w:tc>
        <w:tc>
          <w:tcPr>
            <w:tcW w:w="614" w:type="pct"/>
            <w:vMerge w:val="continue"/>
            <w:vAlign w:val="center"/>
          </w:tcPr>
          <w:p>
            <w:pPr>
              <w:pStyle w:val="10"/>
              <w:spacing w:line="440" w:lineRule="exact"/>
              <w:jc w:val="center"/>
              <w:rPr>
                <w:rFonts w:hAnsi="宋体"/>
                <w:bCs/>
                <w:szCs w:val="21"/>
              </w:rPr>
            </w:pPr>
          </w:p>
        </w:tc>
        <w:tc>
          <w:tcPr>
            <w:tcW w:w="3404" w:type="pct"/>
            <w:vAlign w:val="center"/>
          </w:tcPr>
          <w:p>
            <w:pPr>
              <w:pStyle w:val="10"/>
              <w:spacing w:line="360" w:lineRule="exact"/>
              <w:rPr>
                <w:rFonts w:hAnsi="宋体"/>
                <w:b/>
                <w:bCs/>
              </w:rPr>
            </w:pPr>
            <w:r>
              <w:rPr>
                <w:rFonts w:hint="eastAsia" w:hAnsi="宋体"/>
                <w:b/>
                <w:bCs/>
              </w:rPr>
              <w:t>售后方案分</w:t>
            </w:r>
            <w:r>
              <w:rPr>
                <w:rFonts w:hAnsi="宋体"/>
                <w:b/>
                <w:bCs/>
              </w:rPr>
              <w:t>（满分</w:t>
            </w:r>
            <w:r>
              <w:rPr>
                <w:rFonts w:hint="eastAsia" w:hAnsi="宋体"/>
                <w:b/>
                <w:bCs/>
              </w:rPr>
              <w:t>20</w:t>
            </w:r>
            <w:r>
              <w:rPr>
                <w:rFonts w:hAnsi="宋体"/>
                <w:b/>
                <w:bCs/>
              </w:rPr>
              <w:t>分）</w:t>
            </w:r>
          </w:p>
          <w:p>
            <w:pPr>
              <w:pStyle w:val="10"/>
              <w:keepNext w:val="0"/>
              <w:keepLines w:val="0"/>
              <w:pageBreakBefore w:val="0"/>
              <w:widowControl w:val="0"/>
              <w:kinsoku/>
              <w:wordWrap/>
              <w:overflowPunct/>
              <w:topLinePunct w:val="0"/>
              <w:autoSpaceDE/>
              <w:autoSpaceDN/>
              <w:bidi w:val="0"/>
              <w:spacing w:line="360" w:lineRule="exact"/>
              <w:ind w:firstLine="420" w:firstLineChars="200"/>
              <w:textAlignment w:val="auto"/>
              <w:rPr>
                <w:rFonts w:hAnsi="宋体"/>
                <w:b/>
                <w:bCs/>
              </w:rPr>
            </w:pPr>
            <w:r>
              <w:rPr>
                <w:rFonts w:hint="eastAsia" w:ascii="Times New Roman" w:hAnsi="宋体" w:eastAsia="宋体" w:cs="Times New Roman"/>
                <w:b w:val="0"/>
                <w:bCs w:val="0"/>
                <w:color w:val="auto"/>
                <w:kern w:val="2"/>
                <w:sz w:val="21"/>
                <w:szCs w:val="24"/>
                <w:highlight w:val="none"/>
                <w:lang w:val="en-US" w:eastAsia="zh-CN" w:bidi="ar-SA"/>
              </w:rPr>
              <w:t>一档（0分）：不提供</w:t>
            </w:r>
            <w:r>
              <w:rPr>
                <w:rFonts w:hint="eastAsia" w:ascii="Times New Roman" w:hAnsi="宋体" w:cs="Times New Roman"/>
                <w:b w:val="0"/>
                <w:bCs w:val="0"/>
                <w:color w:val="auto"/>
                <w:kern w:val="2"/>
                <w:sz w:val="21"/>
                <w:szCs w:val="24"/>
                <w:highlight w:val="none"/>
                <w:lang w:val="en-US" w:eastAsia="zh-CN" w:bidi="ar-SA"/>
              </w:rPr>
              <w:t>售后</w:t>
            </w:r>
            <w:r>
              <w:rPr>
                <w:rFonts w:hint="eastAsia" w:ascii="Times New Roman" w:hAnsi="宋体" w:eastAsia="宋体" w:cs="Times New Roman"/>
                <w:b w:val="0"/>
                <w:bCs w:val="0"/>
                <w:color w:val="auto"/>
                <w:kern w:val="2"/>
                <w:sz w:val="21"/>
                <w:szCs w:val="24"/>
                <w:highlight w:val="none"/>
                <w:lang w:val="en-US" w:eastAsia="zh-CN" w:bidi="ar-SA"/>
              </w:rPr>
              <w:t>方案得0分。</w:t>
            </w:r>
          </w:p>
          <w:p>
            <w:pPr>
              <w:spacing w:line="440" w:lineRule="exact"/>
              <w:ind w:firstLine="420" w:firstLineChars="200"/>
              <w:jc w:val="left"/>
            </w:pPr>
            <w:r>
              <w:rPr>
                <w:rFonts w:hint="eastAsia"/>
                <w:lang w:eastAsia="zh-CN"/>
              </w:rPr>
              <w:t>二</w:t>
            </w:r>
            <w:r>
              <w:t>档（</w:t>
            </w:r>
            <w:r>
              <w:rPr>
                <w:rFonts w:hint="eastAsia"/>
              </w:rPr>
              <w:t>5</w:t>
            </w:r>
            <w:r>
              <w:t>分）：</w:t>
            </w:r>
            <w:r>
              <w:rPr>
                <w:szCs w:val="21"/>
              </w:rPr>
              <w:t>投标人提供的售后服务方案的内容简单，基本满足服务需求；</w:t>
            </w:r>
          </w:p>
          <w:p>
            <w:pPr>
              <w:spacing w:line="440" w:lineRule="exact"/>
              <w:ind w:firstLine="420" w:firstLineChars="200"/>
              <w:jc w:val="left"/>
            </w:pPr>
            <w:r>
              <w:rPr>
                <w:rFonts w:hint="eastAsia"/>
                <w:lang w:eastAsia="zh-CN"/>
              </w:rPr>
              <w:t>三</w:t>
            </w:r>
            <w:r>
              <w:t>档（</w:t>
            </w:r>
            <w:r>
              <w:rPr>
                <w:rFonts w:hint="eastAsia"/>
              </w:rPr>
              <w:t>10</w:t>
            </w:r>
            <w:r>
              <w:t>分）：</w:t>
            </w:r>
            <w:r>
              <w:rPr>
                <w:bCs/>
                <w:szCs w:val="21"/>
              </w:rPr>
              <w:t>优于</w:t>
            </w:r>
            <w:r>
              <w:rPr>
                <w:rFonts w:hint="eastAsia"/>
                <w:bCs/>
                <w:szCs w:val="21"/>
                <w:lang w:eastAsia="zh-CN"/>
              </w:rPr>
              <w:t>二</w:t>
            </w:r>
            <w:r>
              <w:rPr>
                <w:bCs/>
                <w:szCs w:val="21"/>
              </w:rPr>
              <w:t>档，</w:t>
            </w:r>
            <w:r>
              <w:rPr>
                <w:szCs w:val="21"/>
              </w:rPr>
              <w:t>投标人售后服务方案能完全响应招标需求，内容包括故障响应及处理方法、故障处理规范、响应时间、售后维护计划、系统维护服务等，对整体设备情况有比较全面的认识，</w:t>
            </w:r>
            <w:r>
              <w:rPr>
                <w:color w:val="auto"/>
                <w:szCs w:val="21"/>
              </w:rPr>
              <w:t>能提供合理的设计效果图（效果图不少于</w:t>
            </w:r>
            <w:r>
              <w:rPr>
                <w:rFonts w:hint="eastAsia"/>
                <w:color w:val="auto"/>
                <w:szCs w:val="21"/>
              </w:rPr>
              <w:t>3个视角</w:t>
            </w:r>
            <w:r>
              <w:rPr>
                <w:color w:val="auto"/>
                <w:szCs w:val="21"/>
              </w:rPr>
              <w:t>）和对应设计施工图，</w:t>
            </w:r>
            <w:r>
              <w:rPr>
                <w:szCs w:val="21"/>
              </w:rPr>
              <w:t>表达清晰，描述详细完整；</w:t>
            </w:r>
          </w:p>
          <w:p>
            <w:pPr>
              <w:pStyle w:val="15"/>
            </w:pPr>
            <w:r>
              <w:rPr>
                <w:rFonts w:hint="eastAsia"/>
                <w:lang w:eastAsia="zh-CN"/>
              </w:rPr>
              <w:t>四</w:t>
            </w:r>
            <w:r>
              <w:t>档（</w:t>
            </w:r>
            <w:r>
              <w:rPr>
                <w:rFonts w:hint="eastAsia"/>
              </w:rPr>
              <w:t>20</w:t>
            </w:r>
            <w:r>
              <w:t>分）：优于</w:t>
            </w:r>
            <w:r>
              <w:rPr>
                <w:rFonts w:hint="eastAsia"/>
                <w:lang w:eastAsia="zh-CN"/>
              </w:rPr>
              <w:t>三</w:t>
            </w:r>
            <w:r>
              <w:t>档，提供售后服务方案满足招标文件需求，内容除故障响应及处理方法、故障处理规范、响应时间、售后维护计划、系统维护服务等详细内容外，还包含但不限于服务人员组成、响应时间及服务方式、培训大纲及内容、运维系统建设、备品备件供应计划、服务体系、系统售后常规服务、服务质量保证体系等，并且售后方案详细、先进，对关键技术点，描述清晰、到位。</w:t>
            </w:r>
          </w:p>
        </w:tc>
        <w:tc>
          <w:tcPr>
            <w:tcW w:w="545" w:type="pct"/>
            <w:vAlign w:val="center"/>
          </w:tcPr>
          <w:p>
            <w:pPr>
              <w:pStyle w:val="10"/>
              <w:spacing w:line="440" w:lineRule="exact"/>
              <w:jc w:val="center"/>
              <w:rPr>
                <w:rFonts w:hAnsi="宋体"/>
                <w:bCs/>
                <w:szCs w:val="21"/>
              </w:rPr>
            </w:pPr>
            <w:r>
              <w:rPr>
                <w:rFonts w:hAnsi="宋体"/>
                <w:bCs/>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vAlign w:val="center"/>
          </w:tcPr>
          <w:p>
            <w:pPr>
              <w:pStyle w:val="10"/>
              <w:spacing w:line="440" w:lineRule="exact"/>
              <w:jc w:val="center"/>
              <w:rPr>
                <w:rFonts w:hAnsi="宋体"/>
                <w:bCs/>
                <w:szCs w:val="21"/>
              </w:rPr>
            </w:pPr>
            <w:r>
              <w:rPr>
                <w:rFonts w:hAnsi="宋体"/>
                <w:bCs/>
                <w:szCs w:val="21"/>
              </w:rPr>
              <w:t>3</w:t>
            </w:r>
          </w:p>
        </w:tc>
        <w:tc>
          <w:tcPr>
            <w:tcW w:w="614" w:type="pct"/>
            <w:vMerge w:val="restart"/>
            <w:vAlign w:val="center"/>
          </w:tcPr>
          <w:p>
            <w:pPr>
              <w:pStyle w:val="10"/>
              <w:spacing w:line="440" w:lineRule="exact"/>
              <w:jc w:val="center"/>
              <w:rPr>
                <w:rFonts w:hAnsi="宋体"/>
                <w:bCs/>
                <w:szCs w:val="21"/>
              </w:rPr>
            </w:pPr>
            <w:r>
              <w:rPr>
                <w:rFonts w:hint="eastAsia" w:hAnsi="宋体"/>
                <w:bCs/>
                <w:szCs w:val="21"/>
              </w:rPr>
              <w:t>商务分（满分15分）客观分</w:t>
            </w:r>
          </w:p>
        </w:tc>
        <w:tc>
          <w:tcPr>
            <w:tcW w:w="3404" w:type="pct"/>
          </w:tcPr>
          <w:p>
            <w:pPr>
              <w:spacing w:line="440" w:lineRule="exact"/>
              <w:rPr>
                <w:rFonts w:ascii="宋体" w:hAnsi="宋体"/>
                <w:szCs w:val="21"/>
              </w:rPr>
            </w:pPr>
            <w:r>
              <w:rPr>
                <w:rFonts w:hint="eastAsia" w:ascii="宋体" w:hAnsi="宋体"/>
                <w:b/>
                <w:kern w:val="0"/>
                <w:szCs w:val="21"/>
              </w:rPr>
              <w:t>资质分（满分5分）：</w:t>
            </w:r>
            <w:r>
              <w:rPr>
                <w:rFonts w:hint="eastAsia" w:hAnsi="宋体"/>
                <w:bCs/>
              </w:rPr>
              <w:t>提供</w:t>
            </w:r>
            <w:r>
              <w:rPr>
                <w:rFonts w:hint="eastAsia" w:ascii="宋体" w:hAnsi="宋体"/>
                <w:bCs/>
              </w:rPr>
              <w:t>服务厂商</w:t>
            </w:r>
            <w:r>
              <w:rPr>
                <w:rFonts w:hint="eastAsia" w:hAnsi="宋体"/>
                <w:bCs/>
              </w:rPr>
              <w:t>具有高新技术企业证书，得5分，满分5分。（提供高新技术企业证书复印件，中标后原件备查）</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4" w:type="pct"/>
            <w:vAlign w:val="center"/>
          </w:tcPr>
          <w:p>
            <w:pPr>
              <w:spacing w:line="440" w:lineRule="exact"/>
              <w:rPr>
                <w:rFonts w:ascii="宋体" w:hAnsi="宋体"/>
                <w:szCs w:val="21"/>
                <w:highlight w:val="yellow"/>
              </w:rPr>
            </w:pPr>
            <w:r>
              <w:rPr>
                <w:rFonts w:hint="eastAsia" w:ascii="宋体" w:hAnsi="宋体" w:cs="Courier New"/>
                <w:b/>
                <w:szCs w:val="21"/>
              </w:rPr>
              <w:t>业绩分</w:t>
            </w:r>
            <w:r>
              <w:rPr>
                <w:rFonts w:hint="eastAsia" w:ascii="宋体" w:hAnsi="宋体"/>
                <w:b/>
                <w:bCs/>
                <w:szCs w:val="21"/>
              </w:rPr>
              <w:t>（</w:t>
            </w:r>
            <w:r>
              <w:rPr>
                <w:rFonts w:hint="eastAsia" w:ascii="宋体" w:hAnsi="宋体"/>
                <w:b/>
                <w:szCs w:val="21"/>
              </w:rPr>
              <w:t>满分8分</w:t>
            </w:r>
            <w:r>
              <w:rPr>
                <w:rFonts w:hint="eastAsia" w:ascii="宋体" w:hAnsi="宋体"/>
                <w:b/>
                <w:bCs/>
                <w:szCs w:val="21"/>
              </w:rPr>
              <w:t>）</w:t>
            </w:r>
            <w:r>
              <w:rPr>
                <w:rFonts w:ascii="宋体" w:hAnsi="宋体" w:cs="Courier New"/>
                <w:szCs w:val="21"/>
              </w:rPr>
              <w:t>：</w:t>
            </w:r>
            <w:r>
              <w:rPr>
                <w:rFonts w:hint="eastAsia" w:ascii="宋体" w:hAnsi="宋体" w:cs="宋体"/>
                <w:color w:val="auto"/>
                <w:szCs w:val="21"/>
              </w:rPr>
              <w:t>投标人提供2019年来</w:t>
            </w:r>
            <w:r>
              <w:rPr>
                <w:rFonts w:hint="eastAsia" w:ascii="宋体" w:hAnsi="宋体" w:cs="宋体"/>
                <w:bCs/>
                <w:color w:val="auto"/>
                <w:szCs w:val="21"/>
              </w:rPr>
              <w:t>与本项目类似业绩的证明材料</w:t>
            </w:r>
            <w:r>
              <w:rPr>
                <w:rFonts w:hint="eastAsia" w:ascii="宋体" w:hAnsi="宋体" w:cs="宋体"/>
                <w:color w:val="auto"/>
                <w:szCs w:val="21"/>
              </w:rPr>
              <w:t>（以中标通知书或合同原件扫描件为准），每个得2分，满分8分。（提供中标通知书或合同原件扫描件，中标后原件备查）</w:t>
            </w:r>
          </w:p>
        </w:tc>
        <w:tc>
          <w:tcPr>
            <w:tcW w:w="545" w:type="pct"/>
            <w:vAlign w:val="center"/>
          </w:tcPr>
          <w:p>
            <w:pPr>
              <w:pStyle w:val="10"/>
              <w:spacing w:line="440" w:lineRule="exact"/>
              <w:jc w:val="center"/>
              <w:rPr>
                <w:rFonts w:hAnsi="宋体"/>
                <w:bCs/>
                <w:szCs w:val="21"/>
                <w:highlight w:val="yellow"/>
              </w:rPr>
            </w:pPr>
            <w:r>
              <w:rPr>
                <w:rFonts w:hAnsi="宋体"/>
                <w:bCs/>
                <w:szCs w:val="21"/>
              </w:rPr>
              <w:t>0-</w:t>
            </w:r>
            <w:r>
              <w:rPr>
                <w:rFonts w:hint="eastAsia" w:hAnsi="宋体"/>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4" w:type="pct"/>
            <w:vAlign w:val="center"/>
          </w:tcPr>
          <w:p>
            <w:pPr>
              <w:spacing w:line="440" w:lineRule="exact"/>
              <w:rPr>
                <w:rFonts w:ascii="宋体" w:hAnsi="宋体"/>
                <w:szCs w:val="21"/>
              </w:rPr>
            </w:pPr>
            <w:r>
              <w:rPr>
                <w:rFonts w:hint="eastAsia" w:ascii="宋体" w:hAnsi="宋体"/>
                <w:b/>
                <w:szCs w:val="21"/>
              </w:rPr>
              <w:t>节能、环境标志产品（满分2分）</w:t>
            </w:r>
          </w:p>
          <w:p>
            <w:pPr>
              <w:spacing w:line="440" w:lineRule="exact"/>
              <w:rPr>
                <w:rFonts w:ascii="宋体" w:hAnsi="宋体"/>
                <w:szCs w:val="21"/>
              </w:rPr>
            </w:pPr>
            <w:r>
              <w:rPr>
                <w:rFonts w:hint="eastAsia" w:ascii="宋体" w:hAnsi="宋体"/>
                <w:szCs w:val="21"/>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三分之一比例得 1 分，满分 1 分。</w:t>
            </w:r>
          </w:p>
          <w:p>
            <w:pPr>
              <w:spacing w:line="440" w:lineRule="exact"/>
              <w:rPr>
                <w:rFonts w:ascii="宋体" w:hAnsi="宋体"/>
                <w:szCs w:val="21"/>
              </w:rPr>
            </w:pPr>
            <w:r>
              <w:rPr>
                <w:rFonts w:hint="eastAsia" w:ascii="宋体" w:hAnsi="宋体"/>
                <w:szCs w:val="21"/>
              </w:rPr>
              <w:t>（2）属于财政部《环境标志产品政府采购品目清单》内的产品[投标文件中提供有效的认证证书复印件及品目清单（标注出投标产品在品目清单中所属的品目），并加盖投标人公章]，根据其所占项目（或者分标）预算金额三分之一比例得 1 分；</w:t>
            </w:r>
          </w:p>
          <w:p>
            <w:pPr>
              <w:spacing w:line="440" w:lineRule="exact"/>
              <w:rPr>
                <w:rFonts w:ascii="宋体" w:hAnsi="宋体"/>
                <w:szCs w:val="21"/>
              </w:rPr>
            </w:pPr>
            <w:r>
              <w:rPr>
                <w:rFonts w:hint="eastAsia" w:ascii="宋体" w:hAnsi="宋体"/>
                <w:szCs w:val="21"/>
              </w:rPr>
              <w:t>（3）非节能、环境标志产品的不得分。</w:t>
            </w:r>
          </w:p>
        </w:tc>
        <w:tc>
          <w:tcPr>
            <w:tcW w:w="545" w:type="pct"/>
            <w:vAlign w:val="center"/>
          </w:tcPr>
          <w:p>
            <w:pPr>
              <w:pStyle w:val="10"/>
              <w:spacing w:line="440" w:lineRule="exact"/>
              <w:jc w:val="center"/>
              <w:rPr>
                <w:rFonts w:hAnsi="宋体"/>
                <w:bCs/>
                <w:szCs w:val="21"/>
              </w:rPr>
            </w:pPr>
            <w:r>
              <w:rPr>
                <w:rFonts w:hAnsi="宋体"/>
                <w:bCs/>
                <w:szCs w:val="21"/>
              </w:rPr>
              <w:t>0-2</w:t>
            </w:r>
          </w:p>
        </w:tc>
      </w:tr>
      <w:bookmarkEnd w:id="4"/>
    </w:tbl>
    <w:p>
      <w:pPr>
        <w:pStyle w:val="10"/>
        <w:spacing w:line="440" w:lineRule="exact"/>
        <w:jc w:val="center"/>
        <w:rPr>
          <w:rFonts w:hAnsi="宋体"/>
        </w:rPr>
      </w:pPr>
      <w:r>
        <w:rPr>
          <w:rFonts w:hint="eastAsia"/>
        </w:rPr>
        <w:br w:type="page"/>
      </w:r>
      <w:bookmarkStart w:id="5" w:name="_Toc532545044"/>
      <w:r>
        <w:rPr>
          <w:rFonts w:hint="eastAsia" w:ascii="Times New Roman" w:hAnsi="Times New Roman"/>
          <w:b/>
          <w:sz w:val="36"/>
        </w:rPr>
        <w:t>第三章</w:t>
      </w:r>
      <w:bookmarkEnd w:id="5"/>
      <w:bookmarkStart w:id="6" w:name="_Toc532545052"/>
      <w:r>
        <w:rPr>
          <w:rFonts w:hint="eastAsia" w:ascii="Times New Roman" w:hAnsi="Times New Roman"/>
          <w:b/>
          <w:sz w:val="36"/>
        </w:rPr>
        <w:t>投标文件格式</w:t>
      </w:r>
      <w:bookmarkEnd w:id="6"/>
    </w:p>
    <w:p>
      <w:pPr>
        <w:snapToGrid w:val="0"/>
        <w:spacing w:line="360" w:lineRule="auto"/>
        <w:jc w:val="left"/>
        <w:rPr>
          <w:rFonts w:ascii="宋体" w:hAnsi="宋体"/>
          <w:b/>
          <w:szCs w:val="21"/>
        </w:rPr>
      </w:pPr>
      <w:bookmarkStart w:id="7" w:name="_Toc254970677"/>
      <w:bookmarkStart w:id="8" w:name="_Toc254970536"/>
      <w:r>
        <w:rPr>
          <w:rFonts w:hint="eastAsia" w:ascii="宋体" w:hAnsi="宋体"/>
          <w:b/>
          <w:szCs w:val="21"/>
        </w:rPr>
        <w:t>一、投标文件的组成</w:t>
      </w:r>
      <w:bookmarkEnd w:id="7"/>
      <w:bookmarkEnd w:id="8"/>
    </w:p>
    <w:p>
      <w:pPr>
        <w:tabs>
          <w:tab w:val="left" w:pos="3870"/>
          <w:tab w:val="left" w:pos="4085"/>
        </w:tabs>
        <w:snapToGrid w:val="0"/>
        <w:spacing w:line="360" w:lineRule="auto"/>
        <w:ind w:firstLine="420" w:firstLineChars="200"/>
        <w:jc w:val="left"/>
        <w:rPr>
          <w:rFonts w:ascii="宋体" w:hAnsi="宋体"/>
          <w:b/>
          <w:szCs w:val="21"/>
        </w:rPr>
      </w:pPr>
      <w:r>
        <w:rPr>
          <w:rFonts w:hint="eastAsia" w:ascii="宋体" w:hAnsi="宋体"/>
          <w:szCs w:val="21"/>
        </w:rPr>
        <w:t>投标文件由商务文件、投标报价、技术文件组成。</w:t>
      </w:r>
    </w:p>
    <w:p>
      <w:pPr>
        <w:spacing w:line="360" w:lineRule="auto"/>
        <w:ind w:left="141" w:leftChars="67"/>
        <w:rPr>
          <w:rFonts w:ascii="宋体" w:hAnsi="宋体"/>
          <w:b/>
          <w:szCs w:val="21"/>
        </w:rPr>
      </w:pPr>
      <w:r>
        <w:rPr>
          <w:rFonts w:hint="eastAsia" w:ascii="宋体" w:hAnsi="宋体"/>
          <w:b/>
          <w:szCs w:val="21"/>
        </w:rPr>
        <w:t>1.商务文件（必须提供）</w:t>
      </w:r>
    </w:p>
    <w:p>
      <w:pPr>
        <w:pStyle w:val="10"/>
        <w:snapToGrid w:val="0"/>
        <w:spacing w:line="360" w:lineRule="auto"/>
        <w:ind w:firstLine="308" w:firstLineChars="147"/>
        <w:rPr>
          <w:rFonts w:hAnsi="宋体"/>
          <w:bCs/>
        </w:rPr>
      </w:pPr>
      <w:r>
        <w:rPr>
          <w:rFonts w:hint="eastAsia" w:hAnsi="宋体"/>
          <w:bCs/>
        </w:rPr>
        <w:t>（1）法人或者其他组织的营业执照等证明文件复印件，（投标人属自然人的提供自然人的身份证明）；</w:t>
      </w:r>
    </w:p>
    <w:p>
      <w:pPr>
        <w:pStyle w:val="10"/>
        <w:snapToGrid w:val="0"/>
        <w:spacing w:line="360" w:lineRule="auto"/>
        <w:ind w:firstLine="308" w:firstLineChars="147"/>
        <w:rPr>
          <w:rFonts w:hAnsi="宋体"/>
          <w:bCs/>
        </w:rPr>
      </w:pPr>
      <w:r>
        <w:rPr>
          <w:rFonts w:hint="eastAsia" w:hAnsi="宋体"/>
          <w:bCs/>
        </w:rPr>
        <w:t>注：</w:t>
      </w:r>
      <w:r>
        <w:rPr>
          <w:rFonts w:hAnsi="宋体"/>
          <w:bCs/>
        </w:rPr>
        <w:fldChar w:fldCharType="begin"/>
      </w:r>
      <w:r>
        <w:rPr>
          <w:rFonts w:hint="eastAsia" w:hAnsi="宋体"/>
          <w:bCs/>
        </w:rPr>
        <w:instrText xml:space="preserve">eq \o\ac(○,1)</w:instrText>
      </w:r>
      <w:r>
        <w:rPr>
          <w:rFonts w:hAnsi="宋体"/>
          <w:bCs/>
        </w:rPr>
        <w:fldChar w:fldCharType="end"/>
      </w:r>
      <w:r>
        <w:rPr>
          <w:rFonts w:hint="eastAsia" w:hAnsi="宋体"/>
          <w:bCs/>
        </w:rPr>
        <w:t>法人包括企业法人、机关法人和社会团体法人；其他组织主要包括合伙企业、非企业专业服务机构、个体工商户、农村承包经营户。</w:t>
      </w:r>
      <w:r>
        <w:rPr>
          <w:rFonts w:hAnsi="宋体"/>
          <w:bCs/>
        </w:rPr>
        <w:fldChar w:fldCharType="begin"/>
      </w:r>
      <w:r>
        <w:rPr>
          <w:rFonts w:hint="eastAsia" w:hAnsi="宋体"/>
          <w:bCs/>
        </w:rPr>
        <w:instrText xml:space="preserve">eq \o\ac(○,2)</w:instrText>
      </w:r>
      <w:r>
        <w:rPr>
          <w:rFonts w:hAnsi="宋体"/>
          <w:bCs/>
        </w:rPr>
        <w:fldChar w:fldCharType="end"/>
      </w:r>
      <w:r>
        <w:rPr>
          <w:rFonts w:hint="eastAsia" w:hAnsi="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tabs>
          <w:tab w:val="left" w:pos="1305"/>
        </w:tabs>
        <w:spacing w:line="360" w:lineRule="auto"/>
        <w:ind w:firstLine="210" w:firstLineChars="100"/>
        <w:rPr>
          <w:rFonts w:hint="eastAsia" w:ascii="宋体" w:hAnsi="宋体" w:eastAsia="宋体"/>
          <w:szCs w:val="21"/>
        </w:rPr>
      </w:pPr>
      <w:r>
        <w:rPr>
          <w:rFonts w:hint="eastAsia" w:ascii="宋体" w:hAnsi="宋体" w:eastAsia="宋体"/>
          <w:szCs w:val="21"/>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szCs w:val="21"/>
        </w:rPr>
      </w:pPr>
      <w:r>
        <w:rPr>
          <w:rFonts w:hint="eastAsia" w:ascii="宋体" w:hAnsi="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szCs w:val="21"/>
        </w:rPr>
        <w:t>（4）法定代表人身份证明书、相应的法定代表人身份证正反两面复印件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firstLine="210" w:firstLineChars="1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）商务条款偏离表；</w:t>
      </w:r>
    </w:p>
    <w:p>
      <w:pPr>
        <w:spacing w:line="360" w:lineRule="auto"/>
        <w:ind w:firstLine="210" w:firstLineChars="100"/>
        <w:rPr>
          <w:rFonts w:hint="default" w:eastAsia="宋体"/>
          <w:lang w:val="en-US"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pPr>
        <w:spacing w:line="360" w:lineRule="auto"/>
        <w:ind w:left="141" w:leftChars="67"/>
        <w:rPr>
          <w:rFonts w:ascii="宋体" w:hAnsi="宋体"/>
          <w:b/>
          <w:szCs w:val="21"/>
        </w:rPr>
      </w:pPr>
      <w:r>
        <w:rPr>
          <w:rFonts w:hint="eastAsia" w:ascii="宋体" w:hAnsi="宋体"/>
          <w:b/>
          <w:szCs w:val="21"/>
        </w:rPr>
        <w:t>2.报价文件（必须提供）</w:t>
      </w:r>
    </w:p>
    <w:p>
      <w:pPr>
        <w:spacing w:line="360" w:lineRule="auto"/>
        <w:ind w:left="141" w:leftChars="67"/>
        <w:rPr>
          <w:rFonts w:ascii="宋体" w:hAnsi="宋体"/>
          <w:szCs w:val="21"/>
        </w:rPr>
      </w:pPr>
      <w:r>
        <w:rPr>
          <w:rFonts w:hint="eastAsia" w:ascii="宋体" w:hAnsi="宋体"/>
          <w:szCs w:val="21"/>
        </w:rPr>
        <w:t>(1)投标函(格式见附件)；</w:t>
      </w:r>
    </w:p>
    <w:p>
      <w:pPr>
        <w:spacing w:line="360" w:lineRule="auto"/>
        <w:ind w:left="141" w:leftChars="67"/>
        <w:rPr>
          <w:rFonts w:ascii="宋体" w:hAnsi="宋体"/>
          <w:szCs w:val="21"/>
        </w:rPr>
      </w:pPr>
      <w:r>
        <w:rPr>
          <w:rFonts w:hint="eastAsia" w:ascii="宋体" w:hAnsi="宋体"/>
          <w:szCs w:val="21"/>
        </w:rPr>
        <w:t>(2)投标报价明细表(格式见附件)；</w:t>
      </w:r>
    </w:p>
    <w:p>
      <w:pPr>
        <w:spacing w:line="360" w:lineRule="auto"/>
        <w:ind w:left="141" w:leftChars="67"/>
        <w:rPr>
          <w:rFonts w:ascii="宋体" w:hAnsi="宋体"/>
          <w:szCs w:val="21"/>
        </w:rPr>
      </w:pPr>
      <w:r>
        <w:rPr>
          <w:rFonts w:hint="eastAsia" w:ascii="宋体" w:hAnsi="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6"/>
        <w:ind w:firstLine="210" w:firstLineChars="100"/>
        <w:rPr>
          <w:rFonts w:hint="default"/>
          <w:lang w:val="en-US" w:eastAsia="zh-CN"/>
        </w:rPr>
      </w:pPr>
      <w:r>
        <w:rPr>
          <w:rFonts w:hint="eastAsia" w:ascii="宋体" w:hAnsi="宋体" w:eastAsia="宋体" w:cs="Times New Roman"/>
          <w:kern w:val="2"/>
          <w:sz w:val="21"/>
          <w:szCs w:val="21"/>
          <w:lang w:val="en-US" w:eastAsia="zh-CN" w:bidi="ar-SA"/>
        </w:rPr>
        <w:t>1.技术需求偏离表</w:t>
      </w:r>
      <w:r>
        <w:rPr>
          <w:rFonts w:hint="eastAsia" w:ascii="宋体" w:hAnsi="宋体" w:eastAsia="宋体" w:cs="Times New Roman"/>
          <w:b/>
          <w:kern w:val="2"/>
          <w:sz w:val="21"/>
          <w:szCs w:val="21"/>
          <w:lang w:val="en-US" w:eastAsia="zh-CN" w:bidi="ar-SA"/>
        </w:rPr>
        <w:t>（</w:t>
      </w:r>
      <w:r>
        <w:rPr>
          <w:rFonts w:hint="eastAsia" w:ascii="宋体" w:hAnsi="宋体" w:cs="Times New Roman"/>
          <w:b/>
          <w:kern w:val="2"/>
          <w:sz w:val="21"/>
          <w:szCs w:val="21"/>
          <w:lang w:val="en-US" w:eastAsia="zh-CN" w:bidi="ar-SA"/>
        </w:rPr>
        <w:t>必须提供</w:t>
      </w:r>
      <w:r>
        <w:rPr>
          <w:rFonts w:hint="eastAsia" w:ascii="宋体" w:hAnsi="宋体" w:eastAsia="宋体" w:cs="Times New Roman"/>
          <w:b/>
          <w:kern w:val="2"/>
          <w:sz w:val="21"/>
          <w:szCs w:val="21"/>
          <w:lang w:val="en-US" w:eastAsia="zh-CN" w:bidi="ar-SA"/>
        </w:rPr>
        <w:t>）</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.项目实施方案（如有请提供，格式自拟）</w:t>
      </w:r>
    </w:p>
    <w:p>
      <w:pPr>
        <w:ind w:firstLine="210" w:firstLineChars="10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.售后服务（如有请提供</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.投标人对本项目的合理化建议和改进措施（如有请提供</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w:t>
      </w:r>
      <w:r>
        <w:rPr>
          <w:rFonts w:hint="eastAsia" w:ascii="宋体" w:hAnsi="宋体" w:cs="Times New Roman"/>
          <w:kern w:val="2"/>
          <w:sz w:val="21"/>
          <w:szCs w:val="21"/>
          <w:lang w:val="en-US" w:eastAsia="zh-CN" w:bidi="ar-SA"/>
        </w:rPr>
        <w:t>如有请提供，</w:t>
      </w:r>
      <w:r>
        <w:rPr>
          <w:rFonts w:hint="eastAsia" w:ascii="宋体" w:hAnsi="宋体" w:eastAsia="宋体" w:cs="Times New Roman"/>
          <w:kern w:val="2"/>
          <w:sz w:val="21"/>
          <w:szCs w:val="21"/>
          <w:lang w:val="en-US" w:eastAsia="zh-CN" w:bidi="ar-SA"/>
        </w:rPr>
        <w:t>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20"/>
        <w:rPr>
          <w:rFonts w:hAnsi="宋体"/>
          <w:b/>
        </w:rPr>
      </w:pPr>
    </w:p>
    <w:p>
      <w:pPr>
        <w:pStyle w:val="20"/>
        <w:rPr>
          <w:rFonts w:hAnsi="宋体"/>
          <w:b/>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24"/>
        </w:rPr>
      </w:pPr>
    </w:p>
    <w:p>
      <w:pPr>
        <w:widowControl/>
        <w:jc w:val="left"/>
        <w:rPr>
          <w:rFonts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根据贵方为项目的招标公告（项目编号：____），签字代表（全名）经正式授权并代表投标人（投标人名称）提交投标文件正本份、副本份。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职务：_____________</w:t>
      </w:r>
    </w:p>
    <w:p>
      <w:pPr>
        <w:snapToGrid w:val="0"/>
        <w:spacing w:line="360" w:lineRule="auto"/>
        <w:rPr>
          <w:rFonts w:ascii="宋体" w:hAnsi="宋体"/>
          <w:szCs w:val="21"/>
        </w:rPr>
      </w:pP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   银行帐号：</w:t>
      </w:r>
    </w:p>
    <w:p>
      <w:pPr>
        <w:snapToGrid w:val="0"/>
        <w:spacing w:line="360" w:lineRule="auto"/>
        <w:rPr>
          <w:rFonts w:ascii="宋体" w:hAnsi="宋体"/>
          <w:szCs w:val="21"/>
        </w:rPr>
      </w:pPr>
    </w:p>
    <w:p>
      <w:pPr>
        <w:snapToGrid w:val="0"/>
        <w:spacing w:line="360" w:lineRule="auto"/>
        <w:ind w:firstLine="1680" w:firstLineChars="800"/>
        <w:rPr>
          <w:rFonts w:ascii="宋体" w:hAnsi="宋体"/>
          <w:szCs w:val="21"/>
        </w:rPr>
      </w:pPr>
    </w:p>
    <w:p>
      <w:pPr>
        <w:snapToGrid w:val="0"/>
        <w:spacing w:line="360" w:lineRule="auto"/>
        <w:ind w:left="130" w:hanging="130" w:hangingChars="62"/>
        <w:rPr>
          <w:rFonts w:ascii="宋体" w:hAnsi="宋体"/>
          <w:szCs w:val="21"/>
        </w:rPr>
      </w:pPr>
      <w:r>
        <w:rPr>
          <w:rFonts w:ascii="宋体" w:hAnsi="宋体"/>
          <w:szCs w:val="21"/>
        </w:rPr>
        <w:t>投标人（盖单位公章</w:t>
      </w:r>
      <w:r>
        <w:rPr>
          <w:rFonts w:hint="eastAsia" w:ascii="宋体" w:hAnsi="宋体"/>
          <w:szCs w:val="21"/>
        </w:rPr>
        <w:t>，自然人除外</w:t>
      </w:r>
      <w:r>
        <w:rPr>
          <w:rFonts w:ascii="宋体" w:hAnsi="宋体"/>
          <w:szCs w:val="21"/>
        </w:rPr>
        <w:t>）：</w:t>
      </w:r>
    </w:p>
    <w:p>
      <w:pPr>
        <w:snapToGrid w:val="0"/>
        <w:spacing w:line="360" w:lineRule="auto"/>
        <w:ind w:firstLine="1680" w:firstLineChars="800"/>
        <w:rPr>
          <w:rFonts w:ascii="宋体" w:hAnsi="宋体"/>
          <w:szCs w:val="21"/>
        </w:rPr>
      </w:pPr>
    </w:p>
    <w:p>
      <w:pPr>
        <w:spacing w:line="360" w:lineRule="auto"/>
        <w:rPr>
          <w:rFonts w:ascii="宋体" w:hAnsi="宋体"/>
          <w:szCs w:val="21"/>
        </w:rPr>
      </w:pPr>
      <w:r>
        <w:rPr>
          <w:rFonts w:ascii="宋体" w:hAnsi="宋体"/>
          <w:szCs w:val="21"/>
        </w:rPr>
        <w:t>法定代表人或其委托代理人（签字或盖章）：</w:t>
      </w:r>
    </w:p>
    <w:p>
      <w:pPr>
        <w:snapToGrid w:val="0"/>
        <w:spacing w:line="360" w:lineRule="auto"/>
        <w:rPr>
          <w:rFonts w:ascii="宋体" w:hAnsi="宋体"/>
          <w:szCs w:val="21"/>
        </w:rPr>
      </w:pPr>
      <w:r>
        <w:rPr>
          <w:rFonts w:hint="eastAsia" w:ascii="宋体" w:hAnsi="宋体"/>
          <w:szCs w:val="21"/>
        </w:rPr>
        <w:t>（投标人属自然人的应由自然人签字并加盖指印，投标人若为其他组织形式无法定代表人的应由机构负责人</w:t>
      </w:r>
      <w:r>
        <w:rPr>
          <w:rFonts w:ascii="宋体" w:hAnsi="宋体"/>
          <w:szCs w:val="21"/>
        </w:rPr>
        <w:t>签字或盖章</w:t>
      </w:r>
      <w:r>
        <w:rPr>
          <w:rFonts w:hint="eastAsia" w:ascii="宋体" w:hAnsi="宋体"/>
          <w:szCs w:val="21"/>
        </w:rPr>
        <w:t>）</w:t>
      </w:r>
    </w:p>
    <w:p>
      <w:pPr>
        <w:snapToGrid w:val="0"/>
        <w:spacing w:line="360" w:lineRule="auto"/>
        <w:ind w:firstLine="1995" w:firstLineChars="950"/>
        <w:rPr>
          <w:rFonts w:ascii="宋体" w:hAnsi="宋体"/>
          <w:szCs w:val="21"/>
        </w:rPr>
      </w:pPr>
    </w:p>
    <w:p>
      <w:pPr>
        <w:snapToGrid w:val="0"/>
        <w:spacing w:line="360" w:lineRule="auto"/>
        <w:rPr>
          <w:rFonts w:ascii="宋体" w:hAnsi="宋体"/>
          <w:szCs w:val="21"/>
        </w:rPr>
      </w:pPr>
      <w:r>
        <w:rPr>
          <w:rFonts w:hint="eastAsia" w:ascii="宋体" w:hAnsi="宋体"/>
          <w:szCs w:val="21"/>
        </w:rPr>
        <w:t>日期:_____年_____月_____日</w:t>
      </w:r>
    </w:p>
    <w:p>
      <w:pPr>
        <w:widowControl/>
        <w:spacing w:line="360" w:lineRule="auto"/>
        <w:jc w:val="left"/>
        <w:rPr>
          <w:rFonts w:ascii="宋体" w:hAnsi="宋体"/>
          <w:b/>
          <w:sz w:val="24"/>
        </w:rPr>
      </w:pPr>
    </w:p>
    <w:p>
      <w:pPr>
        <w:widowControl/>
        <w:spacing w:line="360" w:lineRule="auto"/>
        <w:jc w:val="left"/>
        <w:rPr>
          <w:rFonts w:ascii="宋体" w:hAnsi="宋体"/>
          <w:b/>
          <w:sz w:val="24"/>
        </w:rPr>
      </w:pPr>
    </w:p>
    <w:p>
      <w:pPr>
        <w:widowControl/>
        <w:spacing w:line="360" w:lineRule="auto"/>
        <w:jc w:val="left"/>
        <w:rPr>
          <w:rFonts w:ascii="宋体" w:hAnsi="宋体"/>
          <w:b/>
          <w:sz w:val="24"/>
        </w:rPr>
      </w:pP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rPr>
            </w:pPr>
            <w:r>
              <w:rPr>
                <w:rFonts w:hint="eastAsia" w:eastAsia="仿宋_GB2312"/>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eastAsia="仿宋_GB2312"/>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2" w:firstLineChars="250"/>
        <w:rPr>
          <w:rFonts w:hAnsi="宋体"/>
          <w:b/>
          <w:bCs/>
          <w:sz w:val="24"/>
          <w:szCs w:val="24"/>
        </w:rPr>
      </w:pP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p>
    <w:p>
      <w:pPr>
        <w:snapToGrid w:val="0"/>
        <w:spacing w:line="460" w:lineRule="exact"/>
        <w:ind w:firstLine="645"/>
        <w:rPr>
          <w:rFonts w:ascii="宋体" w:hAnsi="宋体"/>
          <w:szCs w:val="21"/>
        </w:rPr>
      </w:pPr>
      <w:r>
        <w:rPr>
          <w:rFonts w:hint="eastAsia" w:ascii="宋体" w:hAnsi="宋体"/>
          <w:szCs w:val="21"/>
        </w:rPr>
        <w:t>我方愿意参加贵方组织的项目的投标，为便于贵方公正、择优地确定中标人及其投标产品和服务，我方就本次投标有关事项郑重声明如下：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3"/>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szCs w:val="21"/>
        </w:rPr>
      </w:pPr>
      <w:r>
        <w:rPr>
          <w:rFonts w:ascii="宋体" w:hAnsi="宋体"/>
          <w:szCs w:val="21"/>
        </w:rPr>
        <w:t>投标人（盖单位公章</w:t>
      </w:r>
      <w:r>
        <w:rPr>
          <w:rFonts w:hint="eastAsia" w:ascii="宋体" w:hAnsi="宋体"/>
          <w:szCs w:val="21"/>
        </w:rPr>
        <w:t>，自然人除外</w:t>
      </w:r>
      <w:r>
        <w:rPr>
          <w:rFonts w:ascii="宋体" w:hAnsi="宋体"/>
          <w:szCs w:val="21"/>
        </w:rPr>
        <w:t>）：</w:t>
      </w:r>
    </w:p>
    <w:p>
      <w:pPr>
        <w:snapToGrid w:val="0"/>
        <w:spacing w:line="360" w:lineRule="auto"/>
        <w:ind w:firstLine="1680" w:firstLineChars="800"/>
        <w:rPr>
          <w:rFonts w:ascii="宋体" w:hAnsi="宋体"/>
          <w:szCs w:val="21"/>
        </w:rPr>
      </w:pPr>
    </w:p>
    <w:p>
      <w:pPr>
        <w:spacing w:line="360" w:lineRule="auto"/>
        <w:rPr>
          <w:rFonts w:ascii="宋体" w:hAnsi="宋体"/>
          <w:szCs w:val="21"/>
        </w:rPr>
      </w:pPr>
      <w:r>
        <w:rPr>
          <w:rFonts w:ascii="宋体" w:hAnsi="宋体"/>
          <w:szCs w:val="21"/>
        </w:rPr>
        <w:t>法定代表人或其委托代理人（签字或盖章）：</w:t>
      </w:r>
    </w:p>
    <w:p>
      <w:pPr>
        <w:snapToGrid w:val="0"/>
        <w:spacing w:line="360" w:lineRule="auto"/>
        <w:rPr>
          <w:rFonts w:ascii="宋体" w:hAnsi="宋体"/>
          <w:szCs w:val="21"/>
        </w:rPr>
      </w:pPr>
      <w:r>
        <w:rPr>
          <w:rFonts w:hint="eastAsia" w:ascii="宋体" w:hAnsi="宋体"/>
          <w:szCs w:val="21"/>
        </w:rPr>
        <w:t>（投标人属自然人的应由自然人签字并加盖指印，投标人若为其他组织形式无法定代表人的应由机构负责人</w:t>
      </w:r>
      <w:r>
        <w:rPr>
          <w:rFonts w:ascii="宋体" w:hAnsi="宋体"/>
          <w:szCs w:val="21"/>
        </w:rPr>
        <w:t>签字或盖章</w:t>
      </w:r>
      <w:r>
        <w:rPr>
          <w:rFonts w:hint="eastAsia" w:ascii="宋体" w:hAnsi="宋体"/>
          <w:szCs w:val="21"/>
        </w:rPr>
        <w:t>）</w:t>
      </w:r>
    </w:p>
    <w:p>
      <w:pPr>
        <w:snapToGrid w:val="0"/>
        <w:spacing w:line="360" w:lineRule="auto"/>
        <w:ind w:firstLine="1995" w:firstLineChars="950"/>
        <w:rPr>
          <w:rFonts w:ascii="宋体" w:hAnsi="宋体"/>
          <w:szCs w:val="21"/>
        </w:rPr>
      </w:pPr>
    </w:p>
    <w:p>
      <w:pPr>
        <w:snapToGrid w:val="0"/>
        <w:spacing w:line="360" w:lineRule="auto"/>
        <w:rPr>
          <w:rFonts w:ascii="宋体" w:hAnsi="宋体"/>
          <w:szCs w:val="21"/>
        </w:rPr>
      </w:pPr>
      <w:r>
        <w:rPr>
          <w:rFonts w:hint="eastAsia" w:ascii="宋体" w:hAnsi="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我（姓名）系（投标人名称）的法定代表人（投标人若为其他组织形式无法定代表人的应为机构负责人），现授权委托本单位在职职工 （姓名）以我方的名义参加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p>
    <w:p>
      <w:pPr>
        <w:snapToGrid w:val="0"/>
        <w:spacing w:line="360" w:lineRule="auto"/>
        <w:rPr>
          <w:rFonts w:ascii="宋体" w:hAnsi="宋体"/>
          <w:szCs w:val="21"/>
        </w:rPr>
      </w:pPr>
      <w:r>
        <w:rPr>
          <w:rFonts w:hint="eastAsia" w:ascii="宋体" w:hAnsi="宋体"/>
          <w:szCs w:val="21"/>
        </w:rPr>
        <w:t>所在部门：</w:t>
      </w:r>
    </w:p>
    <w:p>
      <w:pPr>
        <w:snapToGrid w:val="0"/>
        <w:spacing w:line="360" w:lineRule="auto"/>
        <w:rPr>
          <w:rFonts w:ascii="宋体" w:hAnsi="宋体"/>
          <w:szCs w:val="21"/>
        </w:rPr>
      </w:pPr>
      <w:r>
        <w:rPr>
          <w:rFonts w:hint="eastAsia" w:ascii="宋体" w:hAnsi="宋体"/>
          <w:szCs w:val="21"/>
        </w:rPr>
        <w:t>职  务：</w:t>
      </w:r>
    </w:p>
    <w:p>
      <w:pPr>
        <w:snapToGrid w:val="0"/>
        <w:spacing w:line="360" w:lineRule="auto"/>
        <w:rPr>
          <w:rFonts w:ascii="宋体" w:hAnsi="宋体"/>
          <w:szCs w:val="21"/>
        </w:rPr>
      </w:pPr>
      <w:r>
        <w:rPr>
          <w:rFonts w:hint="eastAsia" w:ascii="宋体" w:hAnsi="宋体"/>
          <w:szCs w:val="21"/>
        </w:rPr>
        <w:t>被授权人身份证号码：</w:t>
      </w:r>
    </w:p>
    <w:p>
      <w:pPr>
        <w:snapToGrid w:val="0"/>
        <w:spacing w:line="360" w:lineRule="auto"/>
        <w:rPr>
          <w:rFonts w:ascii="宋体" w:hAnsi="宋体"/>
          <w:szCs w:val="21"/>
        </w:rPr>
      </w:pPr>
    </w:p>
    <w:p>
      <w:pPr>
        <w:snapToGrid w:val="0"/>
        <w:spacing w:line="360" w:lineRule="auto"/>
        <w:ind w:firstLine="4725" w:firstLineChars="2250"/>
        <w:rPr>
          <w:rFonts w:ascii="宋体" w:hAnsi="宋体"/>
          <w:szCs w:val="21"/>
        </w:rPr>
      </w:pPr>
      <w:r>
        <w:rPr>
          <w:rFonts w:hint="eastAsia" w:ascii="宋体" w:hAnsi="宋体"/>
          <w:szCs w:val="21"/>
        </w:rPr>
        <w:t>法定代表人签名：</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szCs w:val="21"/>
        </w:rPr>
      </w:pPr>
      <w:r>
        <w:rPr>
          <w:rFonts w:hint="eastAsia" w:ascii="宋体" w:hAnsi="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我（姓名）系自然人，现授权委托 （姓名）以本人名义参加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p>
    <w:p>
      <w:pPr>
        <w:snapToGrid w:val="0"/>
        <w:spacing w:line="360" w:lineRule="auto"/>
        <w:rPr>
          <w:rFonts w:ascii="宋体" w:hAnsi="宋体"/>
          <w:szCs w:val="21"/>
        </w:rPr>
      </w:pPr>
      <w:r>
        <w:rPr>
          <w:rFonts w:hint="eastAsia" w:ascii="宋体" w:hAnsi="宋体"/>
          <w:szCs w:val="21"/>
        </w:rPr>
        <w:t>被授权人身份证号码：</w:t>
      </w:r>
    </w:p>
    <w:p>
      <w:pPr>
        <w:snapToGrid w:val="0"/>
        <w:spacing w:line="360" w:lineRule="auto"/>
        <w:rPr>
          <w:rFonts w:ascii="宋体" w:hAnsi="宋体"/>
          <w:szCs w:val="21"/>
        </w:rPr>
      </w:pP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p>
    <w:p>
      <w:pPr>
        <w:snapToGrid w:val="0"/>
        <w:spacing w:line="360" w:lineRule="auto"/>
        <w:ind w:firstLine="4725" w:firstLineChars="2250"/>
        <w:rPr>
          <w:rFonts w:ascii="宋体" w:hAnsi="宋体"/>
          <w:szCs w:val="21"/>
        </w:rPr>
      </w:pP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6"/>
        <w:sectPr>
          <w:pgSz w:w="11906" w:h="16838"/>
          <w:pgMar w:top="1134" w:right="1134" w:bottom="1134" w:left="1134" w:header="720" w:footer="720" w:gutter="0"/>
          <w:cols w:space="720" w:num="1"/>
          <w:docGrid w:type="lines" w:linePitch="331" w:charSpace="0"/>
        </w:sectPr>
      </w:pPr>
    </w:p>
    <w:p>
      <w:pPr>
        <w:pStyle w:val="4"/>
        <w:pageBreakBefore w:val="0"/>
        <w:widowControl w:val="0"/>
        <w:numPr>
          <w:ilvl w:val="0"/>
          <w:numId w:val="0"/>
        </w:numPr>
        <w:kinsoku/>
        <w:wordWrap/>
        <w:overflowPunct/>
        <w:topLinePunct w:val="0"/>
        <w:autoSpaceDE/>
        <w:autoSpaceDN/>
        <w:bidi w:val="0"/>
        <w:adjustRightInd/>
        <w:snapToGrid/>
        <w:spacing w:line="320" w:lineRule="exact"/>
        <w:ind w:left="400" w:leftChars="0"/>
        <w:jc w:val="both"/>
        <w:textAlignment w:val="auto"/>
        <w:rPr>
          <w:rFonts w:hint="eastAsia" w:ascii="宋体" w:hAnsi="宋体" w:eastAsia="宋体" w:cs="Times New Roman"/>
          <w:b/>
          <w:kern w:val="2"/>
          <w:sz w:val="24"/>
          <w:szCs w:val="24"/>
          <w:lang w:val="en-US" w:eastAsia="zh-CN" w:bidi="ar-SA"/>
        </w:rPr>
      </w:pPr>
      <w:bookmarkStart w:id="9" w:name="_Toc11303"/>
      <w:bookmarkStart w:id="10" w:name="_Toc30302"/>
      <w:r>
        <w:rPr>
          <w:rFonts w:hint="eastAsia" w:ascii="宋体" w:hAnsi="宋体" w:eastAsia="宋体" w:cs="Times New Roman"/>
          <w:b/>
          <w:kern w:val="2"/>
          <w:sz w:val="24"/>
          <w:szCs w:val="24"/>
          <w:lang w:val="en-US" w:eastAsia="zh-CN" w:bidi="ar-SA"/>
        </w:rPr>
        <w:t>商务条款偏离表</w:t>
      </w:r>
      <w:bookmarkEnd w:id="9"/>
      <w:bookmarkEnd w:id="10"/>
      <w:r>
        <w:rPr>
          <w:rFonts w:hint="eastAsia" w:ascii="宋体" w:hAnsi="宋体" w:eastAsia="宋体" w:cs="Times New Roman"/>
          <w:b/>
          <w:kern w:val="2"/>
          <w:sz w:val="24"/>
          <w:szCs w:val="24"/>
          <w:lang w:val="en-US" w:eastAsia="zh-CN" w:bidi="ar-SA"/>
        </w:rPr>
        <w:t>格式：</w:t>
      </w:r>
    </w:p>
    <w:p>
      <w:pPr>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商务条款偏离表</w:t>
      </w:r>
    </w:p>
    <w:tbl>
      <w:tblPr>
        <w:tblStyle w:val="17"/>
        <w:tblpPr w:leftFromText="180" w:rightFromText="180" w:vertAnchor="text" w:horzAnchor="page" w:tblpXSpec="center" w:tblpY="292"/>
        <w:tblOverlap w:val="never"/>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724"/>
        <w:gridCol w:w="401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项号</w:t>
            </w: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采购文件的商务</w:t>
            </w:r>
            <w:r>
              <w:rPr>
                <w:rFonts w:hint="eastAsia" w:ascii="宋体" w:hAnsi="宋体" w:cs="宋体"/>
                <w:b/>
                <w:bCs/>
                <w:sz w:val="22"/>
                <w:szCs w:val="22"/>
                <w:vertAlign w:val="baseline"/>
                <w:lang w:eastAsia="zh-CN"/>
              </w:rPr>
              <w:t>条款</w:t>
            </w: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投标文件承诺的商务条款</w:t>
            </w: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bl>
    <w:p>
      <w:pP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rPr>
          <w:rFonts w:hint="eastAsia" w:ascii="宋体" w:hAnsi="宋体" w:eastAsia="宋体" w:cs="Times New Roman"/>
          <w:b/>
          <w:kern w:val="2"/>
          <w:sz w:val="24"/>
          <w:szCs w:val="24"/>
          <w:lang w:val="en-US" w:eastAsia="zh-CN" w:bidi="ar-SA"/>
        </w:rPr>
        <w:sectPr>
          <w:pgSz w:w="11906" w:h="16838"/>
          <w:pgMar w:top="1134" w:right="1134" w:bottom="1134" w:left="1134" w:header="720" w:footer="720" w:gutter="0"/>
          <w:cols w:space="720" w:num="1"/>
          <w:docGrid w:type="lines" w:linePitch="331" w:charSpace="0"/>
        </w:sectPr>
      </w:pPr>
    </w:p>
    <w:p>
      <w:pPr>
        <w:pStyle w:val="10"/>
        <w:ind w:firstLine="3313" w:firstLineChars="1100"/>
        <w:rPr>
          <w:rFonts w:ascii="Times New Roman" w:hAnsi="Times New Roman"/>
          <w:b/>
          <w:sz w:val="30"/>
          <w:szCs w:val="30"/>
        </w:rPr>
      </w:pPr>
      <w:r>
        <w:rPr>
          <w:rFonts w:ascii="Times New Roman" w:hAnsi="Times New Roman"/>
          <w:b/>
          <w:sz w:val="30"/>
          <w:szCs w:val="30"/>
        </w:rPr>
        <w:t>中小企业声明函</w:t>
      </w:r>
    </w:p>
    <w:p>
      <w:pPr>
        <w:pStyle w:val="7"/>
        <w:spacing w:line="240" w:lineRule="auto"/>
        <w:ind w:firstLine="0"/>
        <w:rPr>
          <w:rFonts w:ascii="Times New Roman" w:hAnsi="Times New Roman"/>
          <w:sz w:val="21"/>
          <w:szCs w:val="21"/>
        </w:rPr>
      </w:pPr>
      <w:r>
        <w:rPr>
          <w:rFonts w:ascii="Times New Roman" w:hAnsi="Times New Roman"/>
          <w:sz w:val="21"/>
          <w:szCs w:val="21"/>
        </w:rPr>
        <w:t>说明：</w:t>
      </w:r>
    </w:p>
    <w:p>
      <w:pPr>
        <w:pStyle w:val="7"/>
        <w:spacing w:line="240" w:lineRule="auto"/>
        <w:ind w:firstLine="404" w:firstLineChars="200"/>
        <w:rPr>
          <w:rFonts w:ascii="Times New Roman" w:hAnsi="Times New Roman"/>
          <w:sz w:val="21"/>
          <w:szCs w:val="21"/>
        </w:rPr>
      </w:pPr>
      <w:r>
        <w:rPr>
          <w:rFonts w:ascii="Times New Roman" w:hAnsi="Times New Roman"/>
          <w:sz w:val="21"/>
          <w:szCs w:val="21"/>
        </w:rPr>
        <w:t>1、本声明函主要供参加政府采购活动的中小企业填写，非中小企业无需填写。</w:t>
      </w:r>
    </w:p>
    <w:p>
      <w:pPr>
        <w:pStyle w:val="7"/>
        <w:spacing w:line="240" w:lineRule="auto"/>
        <w:ind w:firstLine="404" w:firstLineChars="200"/>
        <w:rPr>
          <w:rFonts w:ascii="Times New Roman" w:hAnsi="Times New Roman"/>
          <w:sz w:val="21"/>
          <w:szCs w:val="21"/>
        </w:rPr>
      </w:pPr>
      <w:r>
        <w:rPr>
          <w:rFonts w:ascii="Times New Roman" w:hAnsi="Times New Roman"/>
          <w:sz w:val="21"/>
          <w:szCs w:val="21"/>
        </w:rPr>
        <w:t>2、小型、微型企业提供中型企业提供的服务的，视同为中型企业。</w:t>
      </w:r>
    </w:p>
    <w:p>
      <w:pPr>
        <w:pStyle w:val="7"/>
        <w:spacing w:line="240" w:lineRule="auto"/>
        <w:ind w:firstLine="404" w:firstLineChars="200"/>
        <w:rPr>
          <w:rFonts w:ascii="Times New Roman" w:hAnsi="Times New Roman"/>
          <w:sz w:val="21"/>
          <w:szCs w:val="21"/>
        </w:rPr>
      </w:pPr>
    </w:p>
    <w:p>
      <w:pPr>
        <w:pStyle w:val="6"/>
        <w:spacing w:line="500" w:lineRule="exact"/>
        <w:ind w:right="142" w:firstLine="480" w:firstLineChars="200"/>
      </w:pPr>
      <w:r>
        <w:t>本公司郑重声明，根据《政府采购促进中小企业发展管理办法》（财库﹝2020﹞46号）的规定，本公司参加的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szCs w:val="21"/>
        </w:rPr>
      </w:pPr>
      <w:r>
        <w:rPr>
          <w:szCs w:val="21"/>
          <w:u w:val="single"/>
        </w:rPr>
        <w:t>（标的名称）</w:t>
      </w:r>
      <w:r>
        <w:rPr>
          <w:szCs w:val="21"/>
        </w:rPr>
        <w:t>，属于</w:t>
      </w:r>
      <w:r>
        <w:rPr>
          <w:szCs w:val="21"/>
          <w:u w:val="single"/>
        </w:rPr>
        <w:t>（采购文件中明确的所属行业）</w:t>
      </w:r>
      <w:r>
        <w:rPr>
          <w:szCs w:val="21"/>
        </w:rPr>
        <w:t>；承接企业为</w:t>
      </w:r>
      <w:r>
        <w:rPr>
          <w:szCs w:val="21"/>
          <w:u w:val="single"/>
        </w:rPr>
        <w:t>（企业名称）</w:t>
      </w:r>
      <w:r>
        <w:rPr>
          <w:szCs w:val="21"/>
        </w:rPr>
        <w:t>，从业人员人，营业收入为万元，资产总额为万元，属于</w:t>
      </w:r>
      <w:r>
        <w:rPr>
          <w:szCs w:val="21"/>
          <w:u w:val="single"/>
        </w:rPr>
        <w:t>（中型企业、小型企业、微型企业）</w:t>
      </w:r>
      <w:r>
        <w:rPr>
          <w:szCs w:val="21"/>
        </w:rPr>
        <w:t>；</w:t>
      </w:r>
    </w:p>
    <w:p>
      <w:pPr>
        <w:pStyle w:val="6"/>
        <w:spacing w:before="34" w:line="500" w:lineRule="exact"/>
        <w:ind w:right="142"/>
      </w:pPr>
    </w:p>
    <w:p>
      <w:pPr>
        <w:pStyle w:val="6"/>
        <w:spacing w:before="34" w:line="500" w:lineRule="exact"/>
        <w:ind w:right="142" w:firstLine="480" w:firstLineChars="200"/>
      </w:pPr>
      <w:r>
        <w:t>以上企业，不属于大企业的分支机构，不存在控股股东为大企业的情形，也不存在与大企业的负责人为同一人的情形。</w:t>
      </w:r>
    </w:p>
    <w:p>
      <w:pPr>
        <w:pStyle w:val="6"/>
        <w:spacing w:before="34" w:line="500" w:lineRule="exact"/>
        <w:ind w:right="142" w:firstLine="480" w:firstLineChars="200"/>
      </w:pPr>
      <w:r>
        <w:t>本企业对上述声明内容的真实性负责。如有虚假，将依法承担相应责任。</w:t>
      </w:r>
    </w:p>
    <w:p>
      <w:pPr>
        <w:pStyle w:val="10"/>
        <w:spacing w:line="360" w:lineRule="auto"/>
        <w:ind w:firstLine="420" w:firstLineChars="200"/>
        <w:rPr>
          <w:rFonts w:ascii="Times New Roman" w:hAnsi="Times New Roman"/>
          <w:szCs w:val="21"/>
        </w:rPr>
      </w:pPr>
    </w:p>
    <w:p>
      <w:pPr>
        <w:pStyle w:val="10"/>
        <w:spacing w:line="360" w:lineRule="auto"/>
        <w:ind w:firstLine="420" w:firstLineChars="200"/>
        <w:rPr>
          <w:rFonts w:ascii="Times New Roman" w:hAnsi="Times New Roman"/>
          <w:szCs w:val="21"/>
        </w:rPr>
      </w:pPr>
    </w:p>
    <w:p>
      <w:pPr>
        <w:snapToGrid w:val="0"/>
        <w:spacing w:line="360" w:lineRule="auto"/>
        <w:ind w:firstLine="5040" w:firstLineChars="2100"/>
        <w:rPr>
          <w:kern w:val="0"/>
          <w:sz w:val="24"/>
        </w:rPr>
      </w:pPr>
      <w:r>
        <w:rPr>
          <w:kern w:val="0"/>
          <w:sz w:val="24"/>
          <w:lang w:val="zh-CN"/>
        </w:rPr>
        <w:t>投标人名称(签章)：</w:t>
      </w:r>
    </w:p>
    <w:p>
      <w:pPr>
        <w:snapToGrid w:val="0"/>
        <w:spacing w:line="360" w:lineRule="auto"/>
        <w:ind w:firstLine="5160" w:firstLineChars="2150"/>
        <w:rPr>
          <w:kern w:val="0"/>
          <w:sz w:val="24"/>
          <w:lang w:val="zh-CN"/>
        </w:rPr>
      </w:pPr>
      <w:r>
        <w:rPr>
          <w:kern w:val="0"/>
          <w:sz w:val="24"/>
          <w:lang w:val="zh-CN"/>
        </w:rPr>
        <w:t>日期</w:t>
      </w:r>
      <w:r>
        <w:rPr>
          <w:kern w:val="0"/>
          <w:sz w:val="24"/>
        </w:rPr>
        <w:t xml:space="preserve">：  年  </w:t>
      </w:r>
      <w:r>
        <w:rPr>
          <w:kern w:val="0"/>
          <w:sz w:val="24"/>
          <w:lang w:val="zh-CN"/>
        </w:rPr>
        <w:t>月日</w:t>
      </w:r>
    </w:p>
    <w:p>
      <w:pPr>
        <w:pStyle w:val="10"/>
        <w:spacing w:line="360" w:lineRule="auto"/>
        <w:ind w:firstLine="420" w:firstLineChars="200"/>
        <w:rPr>
          <w:rFonts w:ascii="Times New Roman" w:hAnsi="Times New Roman"/>
          <w:szCs w:val="21"/>
        </w:rPr>
      </w:pPr>
    </w:p>
    <w:p>
      <w:pPr>
        <w:snapToGrid w:val="0"/>
        <w:spacing w:before="50" w:afterLines="50" w:line="360" w:lineRule="auto"/>
        <w:jc w:val="left"/>
        <w:rPr>
          <w:sz w:val="20"/>
        </w:rPr>
      </w:pPr>
      <w:r>
        <w:rPr>
          <w:sz w:val="20"/>
        </w:rPr>
        <w:t>注：</w:t>
      </w:r>
    </w:p>
    <w:p>
      <w:pPr>
        <w:numPr>
          <w:ilvl w:val="0"/>
          <w:numId w:val="24"/>
        </w:numPr>
        <w:snapToGrid w:val="0"/>
        <w:spacing w:before="50" w:afterLines="50" w:line="360" w:lineRule="auto"/>
        <w:jc w:val="left"/>
        <w:rPr>
          <w:sz w:val="20"/>
        </w:rPr>
      </w:pPr>
      <w:r>
        <w:rPr>
          <w:sz w:val="20"/>
        </w:rPr>
        <w:t>从业人员、营业收入、资产总额填报上一年度数据，无上一年度数据的新成立企业可不填报。</w:t>
      </w:r>
    </w:p>
    <w:p>
      <w:pPr>
        <w:snapToGrid w:val="0"/>
        <w:spacing w:before="50" w:afterLines="50" w:line="360" w:lineRule="auto"/>
        <w:ind w:firstLine="300" w:firstLineChars="150"/>
        <w:jc w:val="left"/>
        <w:rPr>
          <w:sz w:val="20"/>
        </w:rPr>
      </w:pPr>
      <w:r>
        <w:rPr>
          <w:sz w:val="20"/>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sz w:val="40"/>
          <w:szCs w:val="40"/>
        </w:rPr>
      </w:pPr>
    </w:p>
    <w:p>
      <w:pPr>
        <w:spacing w:line="528" w:lineRule="exact"/>
        <w:ind w:left="1871" w:firstLine="1200" w:firstLineChars="300"/>
        <w:rPr>
          <w:sz w:val="40"/>
          <w:szCs w:val="40"/>
        </w:rPr>
      </w:pPr>
    </w:p>
    <w:p>
      <w:pPr>
        <w:spacing w:line="528" w:lineRule="exact"/>
        <w:ind w:left="1871" w:firstLine="1200" w:firstLineChars="300"/>
        <w:rPr>
          <w:sz w:val="40"/>
          <w:szCs w:val="40"/>
        </w:rPr>
      </w:pPr>
    </w:p>
    <w:p>
      <w:pPr>
        <w:spacing w:line="528" w:lineRule="exact"/>
        <w:ind w:left="1871" w:firstLine="1200" w:firstLineChars="300"/>
        <w:rPr>
          <w:sz w:val="40"/>
          <w:szCs w:val="40"/>
        </w:rPr>
      </w:pPr>
    </w:p>
    <w:p>
      <w:pPr>
        <w:spacing w:line="528" w:lineRule="exact"/>
        <w:ind w:left="1871" w:firstLine="1200" w:firstLineChars="300"/>
        <w:rPr>
          <w:sz w:val="40"/>
          <w:szCs w:val="40"/>
        </w:rPr>
      </w:pPr>
      <w:r>
        <w:rPr>
          <w:sz w:val="40"/>
          <w:szCs w:val="4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b/>
                <w:kern w:val="0"/>
                <w:sz w:val="24"/>
              </w:rPr>
            </w:pPr>
            <w:r>
              <w:rPr>
                <w:b/>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bl>
    <w:p>
      <w:pPr>
        <w:spacing w:line="360" w:lineRule="auto"/>
        <w:ind w:firstLine="525" w:firstLineChars="250"/>
        <w:rPr>
          <w:szCs w:val="21"/>
        </w:rPr>
      </w:pPr>
      <w:r>
        <w:rPr>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szCs w:val="20"/>
        </w:rPr>
        <w:sectPr>
          <w:pgSz w:w="11906" w:h="16838"/>
          <w:pgMar w:top="1134" w:right="1134" w:bottom="1134" w:left="1134" w:header="720" w:footer="720" w:gutter="0"/>
          <w:cols w:space="720" w:num="1"/>
          <w:docGrid w:type="lines" w:linePitch="331" w:charSpace="0"/>
        </w:sectPr>
      </w:pPr>
    </w:p>
    <w:p>
      <w:pPr>
        <w:pStyle w:val="10"/>
        <w:spacing w:line="500" w:lineRule="exact"/>
        <w:jc w:val="left"/>
        <w:rPr>
          <w:rFonts w:hint="eastAsia" w:ascii="宋体" w:hAnsi="宋体"/>
          <w:b/>
          <w:sz w:val="24"/>
        </w:rPr>
      </w:pPr>
      <w:r>
        <w:rPr>
          <w:rFonts w:hint="eastAsia" w:ascii="宋体" w:hAnsi="宋体"/>
          <w:b/>
          <w:sz w:val="24"/>
        </w:rPr>
        <w:t>技术需求偏离表格式：</w:t>
      </w: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p>
      <w:pPr>
        <w:pStyle w:val="5"/>
        <w:rPr>
          <w:rFonts w:hint="eastAsia"/>
        </w:rPr>
      </w:pPr>
    </w:p>
    <w:p>
      <w:pPr>
        <w:pStyle w:val="10"/>
        <w:spacing w:line="500" w:lineRule="exact"/>
        <w:jc w:val="center"/>
      </w:pPr>
      <w:r>
        <w:rPr>
          <w:rFonts w:hint="eastAsia" w:ascii="仿宋" w:hAnsi="仿宋" w:eastAsia="仿宋" w:cs="仿宋"/>
          <w:b/>
          <w:sz w:val="32"/>
          <w:szCs w:val="32"/>
        </w:rPr>
        <w:t>技术需求偏离表</w:t>
      </w:r>
    </w:p>
    <w:tbl>
      <w:tblPr>
        <w:tblStyle w:val="16"/>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26"/>
        <w:gridCol w:w="2677"/>
        <w:gridCol w:w="1316"/>
        <w:gridCol w:w="250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项号</w:t>
            </w:r>
          </w:p>
        </w:tc>
        <w:tc>
          <w:tcPr>
            <w:tcW w:w="4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招标文件需求</w:t>
            </w:r>
          </w:p>
        </w:tc>
        <w:tc>
          <w:tcPr>
            <w:tcW w:w="38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投标文件承诺</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货物</w:t>
            </w:r>
            <w:r>
              <w:rPr>
                <w:rFonts w:hint="eastAsia" w:ascii="宋体" w:hAnsi="宋体" w:cs="宋体"/>
                <w:szCs w:val="21"/>
              </w:rPr>
              <w:t>名称</w:t>
            </w: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技术参数要求</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货物</w:t>
            </w:r>
            <w:r>
              <w:rPr>
                <w:rFonts w:hint="eastAsia" w:ascii="宋体" w:hAnsi="宋体" w:cs="宋体"/>
                <w:szCs w:val="21"/>
              </w:rPr>
              <w:t>名称</w:t>
            </w: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技术参数</w:t>
            </w: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snapToGrid w:val="0"/>
        <w:spacing w:line="360" w:lineRule="auto"/>
        <w:ind w:left="208" w:leftChars="99" w:firstLine="1961" w:firstLineChars="934"/>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ind w:firstLine="2100" w:firstLineChars="1000"/>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pStyle w:val="15"/>
        <w:ind w:left="0" w:leftChars="0" w:firstLine="2310" w:firstLineChars="1100"/>
      </w:pPr>
      <w:r>
        <w:rPr>
          <w:rFonts w:hint="eastAsia" w:ascii="宋体" w:hAnsi="宋体" w:eastAsia="宋体"/>
          <w:szCs w:val="21"/>
        </w:rPr>
        <w:t>日期:_____年_____月_____日</w:t>
      </w:r>
    </w:p>
    <w:p>
      <w:pPr>
        <w:pStyle w:val="15"/>
      </w:pPr>
      <w:bookmarkStart w:id="11" w:name="_GoBack"/>
      <w:bookmarkEnd w:id="1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551D7"/>
    <w:multiLevelType w:val="singleLevel"/>
    <w:tmpl w:val="93E551D7"/>
    <w:lvl w:ilvl="0" w:tentative="0">
      <w:start w:val="1"/>
      <w:numFmt w:val="decimal"/>
      <w:suff w:val="space"/>
      <w:lvlText w:val="%1."/>
      <w:lvlJc w:val="left"/>
    </w:lvl>
  </w:abstractNum>
  <w:abstractNum w:abstractNumId="1">
    <w:nsid w:val="016237F4"/>
    <w:multiLevelType w:val="multilevel"/>
    <w:tmpl w:val="016237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B10989"/>
    <w:multiLevelType w:val="multilevel"/>
    <w:tmpl w:val="01B109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2E4F1A"/>
    <w:multiLevelType w:val="multilevel"/>
    <w:tmpl w:val="022E4F1A"/>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6BB724B"/>
    <w:multiLevelType w:val="multilevel"/>
    <w:tmpl w:val="06BB72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D37492"/>
    <w:multiLevelType w:val="multilevel"/>
    <w:tmpl w:val="06D374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37347C"/>
    <w:multiLevelType w:val="multilevel"/>
    <w:tmpl w:val="0D37347C"/>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D062D8"/>
    <w:multiLevelType w:val="multilevel"/>
    <w:tmpl w:val="0ED062D8"/>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2B6AD3"/>
    <w:multiLevelType w:val="multilevel"/>
    <w:tmpl w:val="232B6A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E669AE"/>
    <w:multiLevelType w:val="multilevel"/>
    <w:tmpl w:val="23E669AE"/>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29B42C04"/>
    <w:multiLevelType w:val="multilevel"/>
    <w:tmpl w:val="29B42C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3">
    <w:nsid w:val="3EE173A6"/>
    <w:multiLevelType w:val="multilevel"/>
    <w:tmpl w:val="3EE173A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622286F"/>
    <w:multiLevelType w:val="multilevel"/>
    <w:tmpl w:val="4622286F"/>
    <w:lvl w:ilvl="0" w:tentative="0">
      <w:start w:val="1"/>
      <w:numFmt w:val="decimal"/>
      <w:suff w:val="space"/>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768238B"/>
    <w:multiLevelType w:val="multilevel"/>
    <w:tmpl w:val="476823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0F3B4D"/>
    <w:multiLevelType w:val="multilevel"/>
    <w:tmpl w:val="560F3B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041D8C"/>
    <w:multiLevelType w:val="multilevel"/>
    <w:tmpl w:val="5A041D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652DA3"/>
    <w:multiLevelType w:val="multilevel"/>
    <w:tmpl w:val="5A652D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C056755"/>
    <w:multiLevelType w:val="multilevel"/>
    <w:tmpl w:val="5C0567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C57451B"/>
    <w:multiLevelType w:val="multilevel"/>
    <w:tmpl w:val="5C5745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1C341E2"/>
    <w:multiLevelType w:val="multilevel"/>
    <w:tmpl w:val="61C341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8D5B35"/>
    <w:multiLevelType w:val="multilevel"/>
    <w:tmpl w:val="678D5B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6153B1"/>
    <w:multiLevelType w:val="multilevel"/>
    <w:tmpl w:val="756153B1"/>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7"/>
  </w:num>
  <w:num w:numId="4">
    <w:abstractNumId w:val="20"/>
  </w:num>
  <w:num w:numId="5">
    <w:abstractNumId w:val="3"/>
  </w:num>
  <w:num w:numId="6">
    <w:abstractNumId w:val="13"/>
  </w:num>
  <w:num w:numId="7">
    <w:abstractNumId w:val="9"/>
  </w:num>
  <w:num w:numId="8">
    <w:abstractNumId w:val="6"/>
  </w:num>
  <w:num w:numId="9">
    <w:abstractNumId w:val="23"/>
  </w:num>
  <w:num w:numId="10">
    <w:abstractNumId w:val="1"/>
  </w:num>
  <w:num w:numId="11">
    <w:abstractNumId w:val="16"/>
  </w:num>
  <w:num w:numId="12">
    <w:abstractNumId w:val="11"/>
  </w:num>
  <w:num w:numId="13">
    <w:abstractNumId w:val="21"/>
  </w:num>
  <w:num w:numId="14">
    <w:abstractNumId w:val="17"/>
  </w:num>
  <w:num w:numId="15">
    <w:abstractNumId w:val="5"/>
  </w:num>
  <w:num w:numId="16">
    <w:abstractNumId w:val="19"/>
  </w:num>
  <w:num w:numId="17">
    <w:abstractNumId w:val="4"/>
  </w:num>
  <w:num w:numId="18">
    <w:abstractNumId w:val="22"/>
  </w:num>
  <w:num w:numId="19">
    <w:abstractNumId w:val="14"/>
  </w:num>
  <w:num w:numId="20">
    <w:abstractNumId w:val="2"/>
  </w:num>
  <w:num w:numId="21">
    <w:abstractNumId w:val="0"/>
  </w:num>
  <w:num w:numId="22">
    <w:abstractNumId w:val="18"/>
  </w:num>
  <w:num w:numId="23">
    <w:abstractNumId w:val="1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IyODNlNGQ3ODI5MzZhNGEyYTA5Yjc5MjliNGVlZjAifQ=="/>
  </w:docVars>
  <w:rsids>
    <w:rsidRoot w:val="528C5638"/>
    <w:rsid w:val="00041F25"/>
    <w:rsid w:val="00045551"/>
    <w:rsid w:val="000D4444"/>
    <w:rsid w:val="00112253"/>
    <w:rsid w:val="001C0317"/>
    <w:rsid w:val="00244F01"/>
    <w:rsid w:val="00255696"/>
    <w:rsid w:val="00273173"/>
    <w:rsid w:val="002D0321"/>
    <w:rsid w:val="00315CA6"/>
    <w:rsid w:val="003446A2"/>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6B1E8F"/>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37120"/>
    <w:rsid w:val="00CA64BF"/>
    <w:rsid w:val="00CD6143"/>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3ED"/>
    <w:rsid w:val="00FF6B43"/>
    <w:rsid w:val="01F85E02"/>
    <w:rsid w:val="02431482"/>
    <w:rsid w:val="030C76DC"/>
    <w:rsid w:val="036036AA"/>
    <w:rsid w:val="043F5DE9"/>
    <w:rsid w:val="04A13261"/>
    <w:rsid w:val="054E57DF"/>
    <w:rsid w:val="05646CB0"/>
    <w:rsid w:val="05FF0DB9"/>
    <w:rsid w:val="07053C74"/>
    <w:rsid w:val="07CD3D18"/>
    <w:rsid w:val="083A08CE"/>
    <w:rsid w:val="083D3697"/>
    <w:rsid w:val="08894AE3"/>
    <w:rsid w:val="09231A03"/>
    <w:rsid w:val="0B8D6B41"/>
    <w:rsid w:val="0CDC0FA5"/>
    <w:rsid w:val="0DAC149F"/>
    <w:rsid w:val="0DC43F13"/>
    <w:rsid w:val="0E7E3D1F"/>
    <w:rsid w:val="11BA7B07"/>
    <w:rsid w:val="125C1E4F"/>
    <w:rsid w:val="12BB248F"/>
    <w:rsid w:val="13B51BD1"/>
    <w:rsid w:val="13D5629B"/>
    <w:rsid w:val="14595FAD"/>
    <w:rsid w:val="15DA075C"/>
    <w:rsid w:val="161D1B5D"/>
    <w:rsid w:val="16BA5FA2"/>
    <w:rsid w:val="16BE1689"/>
    <w:rsid w:val="175478F4"/>
    <w:rsid w:val="18824080"/>
    <w:rsid w:val="18B564F4"/>
    <w:rsid w:val="19DE54CD"/>
    <w:rsid w:val="1A6E6615"/>
    <w:rsid w:val="1C2F468F"/>
    <w:rsid w:val="1C505B15"/>
    <w:rsid w:val="1CCB2B60"/>
    <w:rsid w:val="1D127949"/>
    <w:rsid w:val="1D3359BC"/>
    <w:rsid w:val="1DD5652B"/>
    <w:rsid w:val="1DE5623B"/>
    <w:rsid w:val="1EB50FDB"/>
    <w:rsid w:val="20102F55"/>
    <w:rsid w:val="209D6898"/>
    <w:rsid w:val="22FA32AB"/>
    <w:rsid w:val="235B7A04"/>
    <w:rsid w:val="245B149B"/>
    <w:rsid w:val="254135F7"/>
    <w:rsid w:val="26E900A4"/>
    <w:rsid w:val="271D7252"/>
    <w:rsid w:val="28605527"/>
    <w:rsid w:val="287030A6"/>
    <w:rsid w:val="28881E57"/>
    <w:rsid w:val="28944E1F"/>
    <w:rsid w:val="2A931D11"/>
    <w:rsid w:val="2ACC30AC"/>
    <w:rsid w:val="2AE75AF8"/>
    <w:rsid w:val="2B0B39F7"/>
    <w:rsid w:val="2B467896"/>
    <w:rsid w:val="2BBA27B6"/>
    <w:rsid w:val="2C3B6D4F"/>
    <w:rsid w:val="2C4A6C75"/>
    <w:rsid w:val="2E8A5D4B"/>
    <w:rsid w:val="2F113169"/>
    <w:rsid w:val="2F3E2C44"/>
    <w:rsid w:val="301D3616"/>
    <w:rsid w:val="30950C39"/>
    <w:rsid w:val="317229D1"/>
    <w:rsid w:val="31C71ADF"/>
    <w:rsid w:val="32453984"/>
    <w:rsid w:val="326B4EFF"/>
    <w:rsid w:val="32F55C5F"/>
    <w:rsid w:val="346C011E"/>
    <w:rsid w:val="34D70A41"/>
    <w:rsid w:val="366742AC"/>
    <w:rsid w:val="36687FB6"/>
    <w:rsid w:val="384E6DEF"/>
    <w:rsid w:val="38DF4B8E"/>
    <w:rsid w:val="39CD1282"/>
    <w:rsid w:val="3A8A3868"/>
    <w:rsid w:val="3A8C79E3"/>
    <w:rsid w:val="3AC803BC"/>
    <w:rsid w:val="3AE53C90"/>
    <w:rsid w:val="3B4621CF"/>
    <w:rsid w:val="3B5E75B8"/>
    <w:rsid w:val="3BCD02B3"/>
    <w:rsid w:val="3C2C62DF"/>
    <w:rsid w:val="3C3C0B6A"/>
    <w:rsid w:val="3CEA0C5E"/>
    <w:rsid w:val="3D2C3570"/>
    <w:rsid w:val="3D5424D1"/>
    <w:rsid w:val="3E7403F6"/>
    <w:rsid w:val="3EEB3037"/>
    <w:rsid w:val="3F210925"/>
    <w:rsid w:val="40D45096"/>
    <w:rsid w:val="428A46E0"/>
    <w:rsid w:val="42C15EDC"/>
    <w:rsid w:val="43490182"/>
    <w:rsid w:val="45190AFB"/>
    <w:rsid w:val="480C7F65"/>
    <w:rsid w:val="4A2C39D7"/>
    <w:rsid w:val="4AF07B1A"/>
    <w:rsid w:val="4C3E4A41"/>
    <w:rsid w:val="4D730A7F"/>
    <w:rsid w:val="4DB65A5F"/>
    <w:rsid w:val="4ED80FF1"/>
    <w:rsid w:val="508E6544"/>
    <w:rsid w:val="50F81734"/>
    <w:rsid w:val="51CB0999"/>
    <w:rsid w:val="51DE679A"/>
    <w:rsid w:val="51E43369"/>
    <w:rsid w:val="528C5638"/>
    <w:rsid w:val="53B74EE2"/>
    <w:rsid w:val="55581E8F"/>
    <w:rsid w:val="56EA1CC0"/>
    <w:rsid w:val="57B95669"/>
    <w:rsid w:val="592C5DF8"/>
    <w:rsid w:val="5B2A4AD3"/>
    <w:rsid w:val="5DE7127C"/>
    <w:rsid w:val="5FFA2CE6"/>
    <w:rsid w:val="605401A7"/>
    <w:rsid w:val="605B646B"/>
    <w:rsid w:val="60A7207F"/>
    <w:rsid w:val="60F014CF"/>
    <w:rsid w:val="61582B4C"/>
    <w:rsid w:val="619B20EE"/>
    <w:rsid w:val="6255791E"/>
    <w:rsid w:val="627130AF"/>
    <w:rsid w:val="64831C77"/>
    <w:rsid w:val="64D13849"/>
    <w:rsid w:val="6558033E"/>
    <w:rsid w:val="669A3AFB"/>
    <w:rsid w:val="678F07BF"/>
    <w:rsid w:val="686015DC"/>
    <w:rsid w:val="69FB7AAA"/>
    <w:rsid w:val="6AFC010A"/>
    <w:rsid w:val="6BDF05A4"/>
    <w:rsid w:val="6D616ED0"/>
    <w:rsid w:val="6DE22E36"/>
    <w:rsid w:val="6EE27DA6"/>
    <w:rsid w:val="6F821F82"/>
    <w:rsid w:val="700E41D9"/>
    <w:rsid w:val="701C7F94"/>
    <w:rsid w:val="703C550D"/>
    <w:rsid w:val="722A4297"/>
    <w:rsid w:val="72420E45"/>
    <w:rsid w:val="73892CDE"/>
    <w:rsid w:val="76796128"/>
    <w:rsid w:val="7700099F"/>
    <w:rsid w:val="79140448"/>
    <w:rsid w:val="791C4D86"/>
    <w:rsid w:val="7B056B56"/>
    <w:rsid w:val="7B4B057A"/>
    <w:rsid w:val="7C7A5E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tabs>
        <w:tab w:val="left" w:pos="360"/>
      </w:tabs>
      <w:spacing w:before="120" w:after="120"/>
      <w:ind w:left="0" w:firstLine="0"/>
      <w:jc w:val="center"/>
    </w:pPr>
    <w:rPr>
      <w:rFonts w:ascii="Calibri" w:hAnsi="Calibri"/>
    </w:rPr>
  </w:style>
  <w:style w:type="paragraph" w:styleId="3">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1"/>
    <w:qFormat/>
    <w:uiPriority w:val="0"/>
    <w:pPr>
      <w:spacing w:line="380" w:lineRule="exact"/>
    </w:pPr>
    <w:rPr>
      <w:kern w:val="0"/>
      <w:sz w:val="24"/>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link w:val="22"/>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jc w:val="left"/>
    </w:pPr>
    <w:rPr>
      <w:rFonts w:ascii="宋体" w:hAnsi="宋体" w:cs="宋体"/>
      <w:kern w:val="0"/>
      <w:sz w:val="24"/>
    </w:rPr>
  </w:style>
  <w:style w:type="paragraph" w:styleId="14">
    <w:name w:val="Body Text First Indent"/>
    <w:basedOn w:val="6"/>
    <w:next w:val="1"/>
    <w:qFormat/>
    <w:uiPriority w:val="0"/>
    <w:pPr>
      <w:ind w:firstLine="420" w:firstLineChars="100"/>
    </w:pPr>
    <w:rPr>
      <w:rFonts w:ascii="宋体" w:hAnsi="宋体"/>
      <w:szCs w:val="20"/>
    </w:rPr>
  </w:style>
  <w:style w:type="paragraph" w:styleId="15">
    <w:name w:val="Body Text First Indent 2"/>
    <w:basedOn w:val="7"/>
    <w:next w:val="14"/>
    <w:qFormat/>
    <w:uiPriority w:val="99"/>
    <w:pPr>
      <w:spacing w:line="460" w:lineRule="exact"/>
      <w:ind w:firstLine="420" w:firstLineChars="200"/>
    </w:pPr>
    <w:rPr>
      <w:rFonts w:ascii="Calibri" w:hAnsi="Calibri"/>
      <w:spacing w:val="0"/>
      <w:sz w:val="21"/>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8"/>
    <w:link w:val="12"/>
    <w:qFormat/>
    <w:uiPriority w:val="0"/>
    <w:rPr>
      <w:kern w:val="2"/>
      <w:sz w:val="18"/>
      <w:szCs w:val="18"/>
    </w:rPr>
  </w:style>
  <w:style w:type="character" w:customStyle="1" w:styleId="22">
    <w:name w:val="纯文本 Char"/>
    <w:basedOn w:val="18"/>
    <w:link w:val="10"/>
    <w:qFormat/>
    <w:uiPriority w:val="0"/>
    <w:rPr>
      <w:rFonts w:ascii="宋体" w:hAnsi="Courier New"/>
      <w:kern w:val="2"/>
      <w:sz w:val="21"/>
    </w:rPr>
  </w:style>
  <w:style w:type="paragraph" w:customStyle="1" w:styleId="23">
    <w:name w:val="默认段落字体 Para Char Char Char Char Char Char Char Char Char1 Char Char Char Char"/>
    <w:basedOn w:val="1"/>
    <w:qFormat/>
    <w:uiPriority w:val="0"/>
    <w:rPr>
      <w:rFonts w:ascii="Tahoma" w:hAnsi="Tahoma"/>
      <w:sz w:val="24"/>
      <w:szCs w:val="20"/>
    </w:rPr>
  </w:style>
  <w:style w:type="character" w:customStyle="1" w:styleId="24">
    <w:name w:val="标题 4 Char"/>
    <w:basedOn w:val="18"/>
    <w:link w:val="5"/>
    <w:semiHidden/>
    <w:qFormat/>
    <w:uiPriority w:val="0"/>
    <w:rPr>
      <w:rFonts w:asciiTheme="majorHAnsi" w:hAnsiTheme="majorHAnsi" w:eastAsiaTheme="majorEastAsia" w:cstheme="majorBidi"/>
      <w:b/>
      <w:bCs/>
      <w:kern w:val="2"/>
      <w:sz w:val="28"/>
      <w:szCs w:val="28"/>
    </w:rPr>
  </w:style>
  <w:style w:type="character" w:customStyle="1" w:styleId="25">
    <w:name w:val="font11"/>
    <w:basedOn w:val="18"/>
    <w:qFormat/>
    <w:uiPriority w:val="0"/>
    <w:rPr>
      <w:rFonts w:hint="eastAsia" w:ascii="仿宋" w:hAnsi="仿宋" w:eastAsia="仿宋" w:cs="仿宋"/>
      <w:b/>
      <w:bCs/>
      <w:color w:val="000000"/>
      <w:sz w:val="28"/>
      <w:szCs w:val="28"/>
      <w:u w:val="none"/>
    </w:rPr>
  </w:style>
  <w:style w:type="character" w:customStyle="1" w:styleId="26">
    <w:name w:val="font51"/>
    <w:basedOn w:val="18"/>
    <w:qFormat/>
    <w:uiPriority w:val="0"/>
    <w:rPr>
      <w:rFonts w:hint="eastAsia" w:ascii="仿宋" w:hAnsi="仿宋" w:eastAsia="仿宋" w:cs="仿宋"/>
      <w:color w:val="FF0000"/>
      <w:sz w:val="28"/>
      <w:szCs w:val="28"/>
      <w:u w:val="none"/>
    </w:rPr>
  </w:style>
  <w:style w:type="character" w:customStyle="1" w:styleId="27">
    <w:name w:val="font41"/>
    <w:basedOn w:val="18"/>
    <w:qFormat/>
    <w:uiPriority w:val="0"/>
    <w:rPr>
      <w:rFonts w:ascii="Arial" w:hAnsi="Arial" w:cs="Arial"/>
      <w:color w:val="FF0000"/>
      <w:sz w:val="28"/>
      <w:szCs w:val="28"/>
      <w:u w:val="none"/>
    </w:rPr>
  </w:style>
  <w:style w:type="character" w:customStyle="1" w:styleId="28">
    <w:name w:val="font61"/>
    <w:basedOn w:val="18"/>
    <w:qFormat/>
    <w:uiPriority w:val="0"/>
    <w:rPr>
      <w:rFonts w:hint="eastAsia" w:ascii="仿宋" w:hAnsi="仿宋" w:eastAsia="仿宋" w:cs="仿宋"/>
      <w:color w:val="000000"/>
      <w:sz w:val="28"/>
      <w:szCs w:val="28"/>
      <w:u w:val="none"/>
    </w:rPr>
  </w:style>
  <w:style w:type="character" w:customStyle="1" w:styleId="29">
    <w:name w:val="font31"/>
    <w:basedOn w:val="18"/>
    <w:qFormat/>
    <w:uiPriority w:val="0"/>
    <w:rPr>
      <w:rFonts w:hint="eastAsia" w:ascii="仿宋" w:hAnsi="仿宋" w:eastAsia="仿宋" w:cs="仿宋"/>
      <w:color w:val="000000"/>
      <w:sz w:val="28"/>
      <w:szCs w:val="28"/>
      <w:u w:val="none"/>
    </w:rPr>
  </w:style>
  <w:style w:type="paragraph" w:styleId="30">
    <w:name w:val="List Paragraph"/>
    <w:basedOn w:val="1"/>
    <w:unhideWhenUsed/>
    <w:qFormat/>
    <w:uiPriority w:val="99"/>
    <w:pPr>
      <w:ind w:firstLine="420" w:firstLineChars="200"/>
    </w:pPr>
  </w:style>
  <w:style w:type="character" w:customStyle="1" w:styleId="31">
    <w:name w:val="font21"/>
    <w:basedOn w:val="18"/>
    <w:qFormat/>
    <w:uiPriority w:val="0"/>
    <w:rPr>
      <w:rFonts w:hint="default" w:ascii="等线" w:hAnsi="等线" w:eastAsia="等线" w:cs="等线"/>
      <w:color w:val="000000"/>
      <w:sz w:val="21"/>
      <w:szCs w:val="21"/>
      <w:u w:val="none"/>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2394</Words>
  <Characters>13648</Characters>
  <Lines>113</Lines>
  <Paragraphs>32</Paragraphs>
  <TotalTime>0</TotalTime>
  <ScaleCrop>false</ScaleCrop>
  <LinksUpToDate>false</LinksUpToDate>
  <CharactersWithSpaces>16010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2024-01-24T01:57:00Z</dcterms:created>
  <dc:creator>蓝莓</dc:creator>
  <cp:lastModifiedBy>PC</cp:lastModifiedBy>
  <dcterms:modified xsi:type="dcterms:W3CDTF">2024-01-31T01:19:01Z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C3D9D5E83A704CBFB80772C3ABD99151_13</vt:lpwstr>
  </property>
</Properties>
</file>