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11"/>
        <w:ind w:left="842" w:hanging="422"/>
        <w:rPr>
          <w:rFonts w:ascii="宋体" w:hAnsi="宋体"/>
          <w:b/>
          <w:bCs/>
          <w:sz w:val="21"/>
          <w:szCs w:val="24"/>
        </w:rPr>
      </w:pPr>
      <w:bookmarkStart w:id="2" w:name="_Toc532545043"/>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ind w:firstLine="422" w:firstLineChars="200"/>
        <w:rPr>
          <w:rFonts w:ascii="宋体" w:hAnsi="宋体"/>
          <w:b/>
          <w:bCs/>
        </w:rPr>
      </w:pPr>
      <w:r>
        <w:rPr>
          <w:rFonts w:hint="eastAsia" w:ascii="宋体" w:hAnsi="宋体"/>
          <w:b/>
          <w:bCs/>
        </w:rPr>
        <w:t>2、本次服务采购最高限价为人民币</w:t>
      </w:r>
      <w:r>
        <w:rPr>
          <w:rFonts w:hint="eastAsia" w:ascii="宋体" w:hAnsi="宋体"/>
          <w:b/>
          <w:bCs/>
          <w:lang w:val="en-US" w:eastAsia="zh-CN"/>
        </w:rPr>
        <w:t>柒</w:t>
      </w:r>
      <w:r>
        <w:rPr>
          <w:rFonts w:hint="eastAsia" w:ascii="宋体" w:hAnsi="宋体"/>
          <w:b/>
          <w:bCs/>
        </w:rPr>
        <w:t>拾万元整(¥</w:t>
      </w:r>
      <w:r>
        <w:rPr>
          <w:rFonts w:hint="eastAsia" w:ascii="宋体" w:hAnsi="宋体"/>
          <w:b/>
          <w:bCs/>
          <w:lang w:val="en-US" w:eastAsia="zh-CN"/>
        </w:rPr>
        <w:t>700000</w:t>
      </w:r>
      <w:r>
        <w:rPr>
          <w:rFonts w:hint="eastAsia" w:ascii="宋体" w:hAnsi="宋体"/>
          <w:b/>
          <w:bCs/>
        </w:rPr>
        <w:t>.00元)。</w:t>
      </w:r>
    </w:p>
    <w:p>
      <w:pPr>
        <w:pStyle w:val="5"/>
      </w:pPr>
    </w:p>
    <w:p>
      <w:pPr>
        <w:pStyle w:val="5"/>
        <w:jc w:val="center"/>
        <w:rPr>
          <w:b/>
          <w:bCs/>
        </w:rPr>
      </w:pPr>
      <w:r>
        <w:rPr>
          <w:rFonts w:hint="eastAsia"/>
          <w:b/>
          <w:bCs/>
          <w:lang w:val="en-US" w:eastAsia="zh-CN"/>
        </w:rPr>
        <w:t>广西发扬文化传媒有限公司</w:t>
      </w:r>
      <w:r>
        <w:rPr>
          <w:rFonts w:hint="eastAsia"/>
          <w:b/>
          <w:bCs/>
        </w:rPr>
        <w:t>活动策划执行项目</w:t>
      </w:r>
    </w:p>
    <w:tbl>
      <w:tblPr>
        <w:tblStyle w:val="15"/>
        <w:tblpPr w:leftFromText="180" w:rightFromText="180" w:vertAnchor="text" w:horzAnchor="page" w:tblpX="1614" w:tblpY="349"/>
        <w:tblOverlap w:val="never"/>
        <w:tblW w:w="885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3"/>
        <w:gridCol w:w="708"/>
        <w:gridCol w:w="645"/>
        <w:gridCol w:w="540"/>
        <w:gridCol w:w="945"/>
        <w:gridCol w:w="975"/>
        <w:gridCol w:w="45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523"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序号</w:t>
            </w:r>
          </w:p>
        </w:tc>
        <w:tc>
          <w:tcPr>
            <w:tcW w:w="708"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名称</w:t>
            </w:r>
          </w:p>
        </w:tc>
        <w:tc>
          <w:tcPr>
            <w:tcW w:w="645"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数量</w:t>
            </w:r>
          </w:p>
        </w:tc>
        <w:tc>
          <w:tcPr>
            <w:tcW w:w="540"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单位</w:t>
            </w:r>
          </w:p>
        </w:tc>
        <w:tc>
          <w:tcPr>
            <w:tcW w:w="945"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单价(元</w:t>
            </w:r>
            <w:r>
              <w:rPr>
                <w:rFonts w:ascii="宋体" w:hAnsi="宋体" w:cs="Arial"/>
                <w:b/>
                <w:bCs/>
                <w:color w:val="000000"/>
                <w:kern w:val="0"/>
                <w:szCs w:val="21"/>
              </w:rPr>
              <w:t>）</w:t>
            </w:r>
          </w:p>
        </w:tc>
        <w:tc>
          <w:tcPr>
            <w:tcW w:w="975" w:type="dxa"/>
            <w:vAlign w:val="center"/>
          </w:tcPr>
          <w:p>
            <w:pPr>
              <w:rPr>
                <w:rFonts w:ascii="宋体" w:hAnsi="宋体" w:cs="Arial"/>
                <w:b/>
                <w:bCs/>
                <w:color w:val="000000"/>
                <w:kern w:val="0"/>
                <w:szCs w:val="21"/>
              </w:rPr>
            </w:pPr>
            <w:r>
              <w:rPr>
                <w:rFonts w:eastAsia="仿宋_GB2312"/>
                <w:b/>
                <w:bCs/>
              </w:rPr>
              <w:t>单项合价</w:t>
            </w:r>
            <w:r>
              <w:rPr>
                <w:rFonts w:hint="eastAsia" w:eastAsia="仿宋_GB2312"/>
                <w:b/>
                <w:bCs/>
              </w:rPr>
              <w:t>（</w:t>
            </w:r>
            <w:r>
              <w:rPr>
                <w:rFonts w:eastAsia="仿宋_GB2312"/>
                <w:b/>
                <w:bCs/>
              </w:rPr>
              <w:t>元）</w:t>
            </w:r>
          </w:p>
        </w:tc>
        <w:tc>
          <w:tcPr>
            <w:tcW w:w="4523"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服务内容及要求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60" w:hRule="atLeast"/>
        </w:trPr>
        <w:tc>
          <w:tcPr>
            <w:tcW w:w="523" w:type="dxa"/>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1</w:t>
            </w:r>
          </w:p>
        </w:tc>
        <w:tc>
          <w:tcPr>
            <w:tcW w:w="708"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策划服务★</w:t>
            </w:r>
          </w:p>
        </w:tc>
        <w:tc>
          <w:tcPr>
            <w:tcW w:w="6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w:t>
            </w:r>
          </w:p>
        </w:tc>
        <w:tc>
          <w:tcPr>
            <w:tcW w:w="540"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次</w:t>
            </w:r>
          </w:p>
        </w:tc>
        <w:tc>
          <w:tcPr>
            <w:tcW w:w="945"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5000</w:t>
            </w:r>
          </w:p>
        </w:tc>
        <w:tc>
          <w:tcPr>
            <w:tcW w:w="97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50000</w:t>
            </w:r>
          </w:p>
        </w:tc>
        <w:tc>
          <w:tcPr>
            <w:tcW w:w="4523" w:type="dxa"/>
            <w:vAlign w:val="center"/>
          </w:tcPr>
          <w:p>
            <w:pPr>
              <w:snapToGrid w:val="0"/>
              <w:jc w:val="left"/>
              <w:rPr>
                <w:rFonts w:ascii="宋体" w:hAnsi="宋体"/>
                <w:szCs w:val="21"/>
              </w:rPr>
            </w:pPr>
            <w:r>
              <w:rPr>
                <w:rFonts w:hint="eastAsia" w:ascii="宋体" w:hAnsi="宋体"/>
                <w:szCs w:val="21"/>
              </w:rPr>
              <w:t>根据采购人要求，完成</w:t>
            </w:r>
            <w:r>
              <w:rPr>
                <w:rFonts w:hint="eastAsia" w:ascii="宋体" w:hAnsi="宋体"/>
                <w:szCs w:val="21"/>
                <w:lang w:val="en-US" w:eastAsia="zh-CN"/>
              </w:rPr>
              <w:t>10</w:t>
            </w:r>
            <w:r>
              <w:rPr>
                <w:rFonts w:hint="eastAsia" w:ascii="宋体" w:hAnsi="宋体"/>
                <w:szCs w:val="21"/>
              </w:rPr>
              <w:t>次主题活动策划，每次活动策划必须具备可操作性。（人数和相关要求按照具体项目执行）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523" w:type="dxa"/>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2</w:t>
            </w:r>
          </w:p>
        </w:tc>
        <w:tc>
          <w:tcPr>
            <w:tcW w:w="708"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活动组织★</w:t>
            </w:r>
          </w:p>
        </w:tc>
        <w:tc>
          <w:tcPr>
            <w:tcW w:w="6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400</w:t>
            </w:r>
          </w:p>
        </w:tc>
        <w:tc>
          <w:tcPr>
            <w:tcW w:w="540" w:type="dxa"/>
            <w:vAlign w:val="center"/>
          </w:tcPr>
          <w:p>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个</w:t>
            </w:r>
          </w:p>
        </w:tc>
        <w:tc>
          <w:tcPr>
            <w:tcW w:w="9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150</w:t>
            </w:r>
          </w:p>
        </w:tc>
        <w:tc>
          <w:tcPr>
            <w:tcW w:w="97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60000</w:t>
            </w:r>
          </w:p>
        </w:tc>
        <w:tc>
          <w:tcPr>
            <w:tcW w:w="4523" w:type="dxa"/>
            <w:vAlign w:val="center"/>
          </w:tcPr>
          <w:p>
            <w:pPr>
              <w:snapToGrid w:val="0"/>
              <w:jc w:val="left"/>
              <w:rPr>
                <w:rFonts w:hint="default" w:ascii="宋体" w:hAnsi="宋体" w:eastAsia="宋体"/>
                <w:szCs w:val="21"/>
                <w:lang w:val="en-US" w:eastAsia="zh-CN"/>
              </w:rPr>
            </w:pPr>
            <w:r>
              <w:rPr>
                <w:rFonts w:hint="eastAsia" w:ascii="宋体" w:hAnsi="宋体"/>
                <w:szCs w:val="21"/>
                <w:lang w:val="en-US" w:eastAsia="zh-CN"/>
              </w:rPr>
              <w:t>组织400个以上项目参加活动，以及项目资料收集整理等工作。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523" w:type="dxa"/>
            <w:vAlign w:val="center"/>
          </w:tcPr>
          <w:p>
            <w:pPr>
              <w:widowControl/>
              <w:jc w:val="center"/>
              <w:rPr>
                <w:rFonts w:hint="eastAsia"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3</w:t>
            </w:r>
          </w:p>
        </w:tc>
        <w:tc>
          <w:tcPr>
            <w:tcW w:w="708" w:type="dxa"/>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活动</w:t>
            </w:r>
            <w:r>
              <w:rPr>
                <w:rFonts w:hint="eastAsia" w:ascii="宋体" w:hAnsi="宋体" w:cs="宋体"/>
                <w:color w:val="auto"/>
                <w:kern w:val="0"/>
                <w:szCs w:val="21"/>
                <w:lang w:val="en-US" w:eastAsia="zh-CN"/>
              </w:rPr>
              <w:t>执行（1）</w:t>
            </w:r>
            <w:r>
              <w:rPr>
                <w:rFonts w:hint="eastAsia" w:ascii="宋体" w:hAnsi="宋体" w:cs="宋体"/>
                <w:color w:val="auto"/>
                <w:kern w:val="0"/>
                <w:szCs w:val="21"/>
              </w:rPr>
              <w:t>★</w:t>
            </w:r>
          </w:p>
        </w:tc>
        <w:tc>
          <w:tcPr>
            <w:tcW w:w="645" w:type="dxa"/>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20</w:t>
            </w:r>
          </w:p>
        </w:tc>
        <w:tc>
          <w:tcPr>
            <w:tcW w:w="540" w:type="dxa"/>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场</w:t>
            </w:r>
          </w:p>
        </w:tc>
        <w:tc>
          <w:tcPr>
            <w:tcW w:w="945" w:type="dxa"/>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1000</w:t>
            </w:r>
          </w:p>
        </w:tc>
        <w:tc>
          <w:tcPr>
            <w:tcW w:w="975" w:type="dxa"/>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20000</w:t>
            </w:r>
          </w:p>
        </w:tc>
        <w:tc>
          <w:tcPr>
            <w:tcW w:w="4523" w:type="dxa"/>
            <w:vAlign w:val="center"/>
          </w:tcPr>
          <w:p>
            <w:pPr>
              <w:snapToGrid w:val="0"/>
              <w:jc w:val="left"/>
              <w:rPr>
                <w:rFonts w:hint="default" w:ascii="宋体" w:hAnsi="宋体" w:eastAsia="宋体"/>
                <w:szCs w:val="21"/>
                <w:lang w:val="en-US" w:eastAsia="zh-CN"/>
              </w:rPr>
            </w:pPr>
            <w:r>
              <w:rPr>
                <w:rFonts w:hint="eastAsia" w:ascii="宋体" w:hAnsi="宋体"/>
                <w:szCs w:val="21"/>
              </w:rPr>
              <w:t>根据采购人要求，</w:t>
            </w:r>
            <w:r>
              <w:rPr>
                <w:rFonts w:hint="eastAsia" w:ascii="宋体" w:hAnsi="宋体"/>
                <w:szCs w:val="21"/>
                <w:lang w:val="en-US" w:eastAsia="zh-CN"/>
              </w:rPr>
              <w:t>含3场市外活动执行，15场市内活动执行，2场线上活动执行；</w:t>
            </w:r>
            <w:r>
              <w:rPr>
                <w:rFonts w:hint="eastAsia" w:ascii="宋体" w:hAnsi="宋体"/>
                <w:szCs w:val="21"/>
              </w:rPr>
              <w:t>（人数和相关要求按照具体项目执行）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523" w:type="dxa"/>
            <w:vAlign w:val="center"/>
          </w:tcPr>
          <w:p>
            <w:pPr>
              <w:widowControl/>
              <w:jc w:val="center"/>
              <w:rPr>
                <w:rFonts w:hint="eastAsia" w:ascii="宋体" w:hAnsi="宋体" w:eastAsia="宋体" w:cs="宋体"/>
                <w:bCs/>
                <w:color w:val="auto"/>
                <w:kern w:val="0"/>
                <w:szCs w:val="21"/>
                <w:lang w:eastAsia="zh-CN"/>
              </w:rPr>
            </w:pPr>
            <w:r>
              <w:rPr>
                <w:rFonts w:hint="eastAsia" w:ascii="宋体" w:hAnsi="宋体" w:cs="宋体"/>
                <w:bCs/>
                <w:color w:val="auto"/>
                <w:kern w:val="0"/>
                <w:szCs w:val="21"/>
                <w:lang w:val="en-US" w:eastAsia="zh-CN"/>
              </w:rPr>
              <w:t>4</w:t>
            </w:r>
          </w:p>
        </w:tc>
        <w:tc>
          <w:tcPr>
            <w:tcW w:w="708"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活动</w:t>
            </w:r>
            <w:r>
              <w:rPr>
                <w:rFonts w:hint="eastAsia" w:ascii="宋体" w:hAnsi="宋体" w:cs="宋体"/>
                <w:color w:val="auto"/>
                <w:kern w:val="0"/>
                <w:szCs w:val="21"/>
                <w:lang w:val="en-US" w:eastAsia="zh-CN"/>
              </w:rPr>
              <w:t>执行（2）</w:t>
            </w:r>
            <w:r>
              <w:rPr>
                <w:rFonts w:hint="eastAsia" w:ascii="宋体" w:hAnsi="宋体" w:cs="宋体"/>
                <w:color w:val="auto"/>
                <w:kern w:val="0"/>
                <w:szCs w:val="21"/>
              </w:rPr>
              <w:t>★</w:t>
            </w:r>
          </w:p>
        </w:tc>
        <w:tc>
          <w:tcPr>
            <w:tcW w:w="645" w:type="dxa"/>
            <w:vAlign w:val="center"/>
          </w:tcPr>
          <w:p>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9</w:t>
            </w:r>
          </w:p>
        </w:tc>
        <w:tc>
          <w:tcPr>
            <w:tcW w:w="540"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场</w:t>
            </w:r>
          </w:p>
        </w:tc>
        <w:tc>
          <w:tcPr>
            <w:tcW w:w="9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3000</w:t>
            </w:r>
          </w:p>
        </w:tc>
        <w:tc>
          <w:tcPr>
            <w:tcW w:w="97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27000</w:t>
            </w:r>
          </w:p>
        </w:tc>
        <w:tc>
          <w:tcPr>
            <w:tcW w:w="4523" w:type="dxa"/>
            <w:vAlign w:val="center"/>
          </w:tcPr>
          <w:p>
            <w:pPr>
              <w:snapToGrid w:val="0"/>
              <w:jc w:val="left"/>
              <w:rPr>
                <w:rFonts w:ascii="宋体" w:hAnsi="宋体"/>
                <w:szCs w:val="21"/>
              </w:rPr>
            </w:pPr>
            <w:r>
              <w:rPr>
                <w:rFonts w:hint="eastAsia" w:ascii="宋体" w:hAnsi="宋体"/>
                <w:szCs w:val="21"/>
              </w:rPr>
              <w:t>根据采购人要求，</w:t>
            </w:r>
            <w:r>
              <w:rPr>
                <w:rFonts w:hint="eastAsia" w:ascii="宋体" w:hAnsi="宋体"/>
                <w:szCs w:val="21"/>
                <w:lang w:val="en-US" w:eastAsia="zh-CN"/>
              </w:rPr>
              <w:t>执行</w:t>
            </w:r>
            <w:r>
              <w:rPr>
                <w:rFonts w:hint="eastAsia" w:ascii="宋体" w:hAnsi="宋体"/>
                <w:szCs w:val="21"/>
              </w:rPr>
              <w:t>完成一级活动</w:t>
            </w:r>
            <w:r>
              <w:rPr>
                <w:rFonts w:hint="eastAsia" w:ascii="宋体" w:hAnsi="宋体"/>
                <w:szCs w:val="21"/>
                <w:lang w:val="en-US" w:eastAsia="zh-CN"/>
              </w:rPr>
              <w:t>1</w:t>
            </w:r>
            <w:r>
              <w:rPr>
                <w:rFonts w:hint="eastAsia" w:ascii="宋体" w:hAnsi="宋体"/>
                <w:szCs w:val="21"/>
              </w:rPr>
              <w:t>场、二级活动</w:t>
            </w:r>
            <w:r>
              <w:rPr>
                <w:rFonts w:hint="eastAsia" w:ascii="宋体" w:hAnsi="宋体"/>
                <w:szCs w:val="21"/>
                <w:lang w:val="en-US" w:eastAsia="zh-CN"/>
              </w:rPr>
              <w:t>3</w:t>
            </w:r>
            <w:r>
              <w:rPr>
                <w:rFonts w:hint="eastAsia" w:ascii="宋体" w:hAnsi="宋体"/>
                <w:szCs w:val="21"/>
              </w:rPr>
              <w:t>场，三级活动</w:t>
            </w:r>
            <w:r>
              <w:rPr>
                <w:rFonts w:hint="eastAsia" w:ascii="宋体" w:hAnsi="宋体"/>
                <w:szCs w:val="21"/>
                <w:lang w:val="en-US" w:eastAsia="zh-CN"/>
              </w:rPr>
              <w:t>5</w:t>
            </w:r>
            <w:r>
              <w:rPr>
                <w:rFonts w:hint="eastAsia" w:ascii="宋体" w:hAnsi="宋体"/>
                <w:szCs w:val="21"/>
              </w:rPr>
              <w:t>场的活动现场执行；协助每场活动导演完成活动流程执行、人员管控等。（人数和相关要求按照具体项目执行）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523" w:type="dxa"/>
            <w:vAlign w:val="center"/>
          </w:tcPr>
          <w:p>
            <w:pPr>
              <w:widowControl/>
              <w:jc w:val="center"/>
              <w:rPr>
                <w:rFonts w:hint="eastAsia" w:ascii="宋体" w:hAnsi="宋体" w:eastAsia="宋体" w:cs="宋体"/>
                <w:bCs/>
                <w:color w:val="auto"/>
                <w:kern w:val="0"/>
                <w:szCs w:val="21"/>
                <w:lang w:eastAsia="zh-CN"/>
              </w:rPr>
            </w:pPr>
            <w:r>
              <w:rPr>
                <w:rFonts w:hint="eastAsia" w:ascii="宋体" w:hAnsi="宋体" w:cs="宋体"/>
                <w:bCs/>
                <w:color w:val="auto"/>
                <w:kern w:val="0"/>
                <w:szCs w:val="21"/>
                <w:lang w:val="en-US" w:eastAsia="zh-CN"/>
              </w:rPr>
              <w:t>5</w:t>
            </w:r>
          </w:p>
        </w:tc>
        <w:tc>
          <w:tcPr>
            <w:tcW w:w="708"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lang w:val="en-US" w:eastAsia="zh-CN"/>
              </w:rPr>
              <w:t>会务</w:t>
            </w:r>
            <w:r>
              <w:rPr>
                <w:rFonts w:hint="eastAsia" w:ascii="宋体" w:hAnsi="宋体" w:cs="宋体"/>
                <w:color w:val="auto"/>
                <w:kern w:val="0"/>
                <w:szCs w:val="21"/>
              </w:rPr>
              <w:t>服务★</w:t>
            </w:r>
          </w:p>
        </w:tc>
        <w:tc>
          <w:tcPr>
            <w:tcW w:w="645" w:type="dxa"/>
            <w:vAlign w:val="center"/>
          </w:tcPr>
          <w:p>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7</w:t>
            </w:r>
          </w:p>
        </w:tc>
        <w:tc>
          <w:tcPr>
            <w:tcW w:w="540"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场</w:t>
            </w:r>
          </w:p>
        </w:tc>
        <w:tc>
          <w:tcPr>
            <w:tcW w:w="9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3000</w:t>
            </w:r>
          </w:p>
        </w:tc>
        <w:tc>
          <w:tcPr>
            <w:tcW w:w="97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21000</w:t>
            </w:r>
          </w:p>
        </w:tc>
        <w:tc>
          <w:tcPr>
            <w:tcW w:w="4523" w:type="dxa"/>
            <w:vAlign w:val="center"/>
          </w:tcPr>
          <w:p>
            <w:pPr>
              <w:snapToGrid w:val="0"/>
              <w:jc w:val="left"/>
              <w:rPr>
                <w:rFonts w:ascii="宋体" w:hAnsi="宋体"/>
                <w:szCs w:val="21"/>
              </w:rPr>
            </w:pPr>
            <w:r>
              <w:rPr>
                <w:rFonts w:hint="eastAsia" w:ascii="宋体" w:hAnsi="宋体"/>
                <w:szCs w:val="21"/>
              </w:rPr>
              <w:t>根据采购人要求，提供每场活动设备</w:t>
            </w:r>
            <w:r>
              <w:rPr>
                <w:rFonts w:hint="eastAsia" w:ascii="宋体" w:hAnsi="宋体"/>
                <w:szCs w:val="21"/>
                <w:lang w:val="en-US" w:eastAsia="zh-CN"/>
              </w:rPr>
              <w:t>等</w:t>
            </w:r>
            <w:r>
              <w:rPr>
                <w:rFonts w:hint="eastAsia" w:ascii="宋体" w:hAnsi="宋体"/>
                <w:szCs w:val="21"/>
              </w:rPr>
              <w:t>会务服务等内容。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523" w:type="dxa"/>
            <w:vAlign w:val="center"/>
          </w:tcPr>
          <w:p>
            <w:pPr>
              <w:widowControl/>
              <w:jc w:val="center"/>
              <w:rPr>
                <w:rFonts w:hint="eastAsia" w:ascii="宋体" w:hAnsi="宋体" w:eastAsia="宋体" w:cs="宋体"/>
                <w:bCs/>
                <w:color w:val="auto"/>
                <w:kern w:val="0"/>
                <w:szCs w:val="21"/>
                <w:lang w:eastAsia="zh-CN"/>
              </w:rPr>
            </w:pPr>
            <w:r>
              <w:rPr>
                <w:rFonts w:hint="eastAsia" w:ascii="宋体" w:hAnsi="宋体" w:cs="宋体"/>
                <w:bCs/>
                <w:color w:val="auto"/>
                <w:kern w:val="0"/>
                <w:szCs w:val="21"/>
                <w:lang w:val="en-US" w:eastAsia="zh-CN"/>
              </w:rPr>
              <w:t>6</w:t>
            </w:r>
          </w:p>
        </w:tc>
        <w:tc>
          <w:tcPr>
            <w:tcW w:w="708"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嘉宾</w:t>
            </w:r>
            <w:r>
              <w:rPr>
                <w:rFonts w:hint="eastAsia" w:ascii="宋体" w:hAnsi="宋体" w:cs="宋体"/>
                <w:color w:val="auto"/>
                <w:kern w:val="0"/>
                <w:szCs w:val="21"/>
                <w:lang w:val="en-US" w:eastAsia="zh-CN"/>
              </w:rPr>
              <w:t>（1）</w:t>
            </w:r>
            <w:r>
              <w:rPr>
                <w:rFonts w:hint="eastAsia" w:ascii="宋体" w:hAnsi="宋体" w:cs="宋体"/>
                <w:color w:val="auto"/>
                <w:kern w:val="0"/>
                <w:szCs w:val="21"/>
              </w:rPr>
              <w:t>★</w:t>
            </w:r>
          </w:p>
        </w:tc>
        <w:tc>
          <w:tcPr>
            <w:tcW w:w="6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20</w:t>
            </w:r>
          </w:p>
        </w:tc>
        <w:tc>
          <w:tcPr>
            <w:tcW w:w="540"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人次</w:t>
            </w:r>
          </w:p>
        </w:tc>
        <w:tc>
          <w:tcPr>
            <w:tcW w:w="9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1000</w:t>
            </w:r>
          </w:p>
        </w:tc>
        <w:tc>
          <w:tcPr>
            <w:tcW w:w="97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20000</w:t>
            </w:r>
          </w:p>
        </w:tc>
        <w:tc>
          <w:tcPr>
            <w:tcW w:w="4523" w:type="dxa"/>
            <w:vAlign w:val="center"/>
          </w:tcPr>
          <w:p>
            <w:pPr>
              <w:snapToGrid w:val="0"/>
              <w:jc w:val="left"/>
              <w:rPr>
                <w:rFonts w:ascii="宋体" w:hAnsi="宋体"/>
                <w:color w:val="auto"/>
                <w:szCs w:val="21"/>
              </w:rPr>
            </w:pPr>
            <w:r>
              <w:rPr>
                <w:rFonts w:hint="eastAsia" w:ascii="宋体" w:hAnsi="宋体"/>
                <w:color w:val="auto"/>
                <w:szCs w:val="21"/>
              </w:rPr>
              <w:t>根据采购人要求，邀请嘉宾</w:t>
            </w:r>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rPr>
              <w:t>不少于</w:t>
            </w:r>
            <w:r>
              <w:rPr>
                <w:rFonts w:hint="eastAsia" w:ascii="宋体" w:hAnsi="宋体"/>
                <w:color w:val="auto"/>
                <w:szCs w:val="21"/>
                <w:lang w:val="en-US" w:eastAsia="zh-CN"/>
              </w:rPr>
              <w:t>20</w:t>
            </w:r>
            <w:r>
              <w:rPr>
                <w:rFonts w:hint="eastAsia" w:ascii="宋体" w:hAnsi="宋体"/>
                <w:color w:val="auto"/>
                <w:szCs w:val="21"/>
              </w:rPr>
              <w:t>人次，</w:t>
            </w:r>
            <w:r>
              <w:rPr>
                <w:rFonts w:hint="eastAsia" w:ascii="宋体" w:hAnsi="宋体"/>
                <w:color w:val="auto"/>
                <w:szCs w:val="21"/>
                <w:lang w:val="en-US" w:eastAsia="zh-CN"/>
              </w:rPr>
              <w:t>参与到活动宣讲工作中，其中市外不少于3人次。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94" w:hRule="atLeast"/>
        </w:trPr>
        <w:tc>
          <w:tcPr>
            <w:tcW w:w="523" w:type="dxa"/>
            <w:vAlign w:val="center"/>
          </w:tcPr>
          <w:p>
            <w:pPr>
              <w:widowControl/>
              <w:jc w:val="center"/>
              <w:rPr>
                <w:rFonts w:hint="eastAsia"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7</w:t>
            </w:r>
          </w:p>
        </w:tc>
        <w:tc>
          <w:tcPr>
            <w:tcW w:w="708"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嘉宾</w:t>
            </w:r>
            <w:r>
              <w:rPr>
                <w:rFonts w:hint="eastAsia" w:ascii="宋体" w:hAnsi="宋体" w:cs="宋体"/>
                <w:color w:val="auto"/>
                <w:kern w:val="0"/>
                <w:szCs w:val="21"/>
                <w:lang w:val="en-US" w:eastAsia="zh-CN"/>
              </w:rPr>
              <w:t>（2）</w:t>
            </w:r>
            <w:r>
              <w:rPr>
                <w:rFonts w:hint="eastAsia" w:ascii="宋体" w:hAnsi="宋体" w:cs="宋体"/>
                <w:color w:val="auto"/>
                <w:kern w:val="0"/>
                <w:szCs w:val="21"/>
              </w:rPr>
              <w:t>★</w:t>
            </w:r>
          </w:p>
        </w:tc>
        <w:tc>
          <w:tcPr>
            <w:tcW w:w="645" w:type="dxa"/>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63</w:t>
            </w:r>
          </w:p>
        </w:tc>
        <w:tc>
          <w:tcPr>
            <w:tcW w:w="54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人次</w:t>
            </w:r>
          </w:p>
        </w:tc>
        <w:tc>
          <w:tcPr>
            <w:tcW w:w="9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4000</w:t>
            </w:r>
          </w:p>
        </w:tc>
        <w:tc>
          <w:tcPr>
            <w:tcW w:w="975" w:type="dxa"/>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252000</w:t>
            </w:r>
          </w:p>
        </w:tc>
        <w:tc>
          <w:tcPr>
            <w:tcW w:w="4523" w:type="dxa"/>
            <w:vAlign w:val="center"/>
          </w:tcPr>
          <w:p>
            <w:pPr>
              <w:snapToGrid w:val="0"/>
              <w:jc w:val="left"/>
              <w:rPr>
                <w:rFonts w:hint="eastAsia" w:ascii="宋体" w:hAnsi="宋体"/>
                <w:color w:val="auto"/>
                <w:szCs w:val="21"/>
              </w:rPr>
            </w:pPr>
            <w:r>
              <w:rPr>
                <w:rFonts w:hint="eastAsia" w:ascii="宋体" w:hAnsi="宋体"/>
                <w:color w:val="auto"/>
                <w:szCs w:val="21"/>
              </w:rPr>
              <w:t>根据采购人要求，邀请</w:t>
            </w:r>
            <w:r>
              <w:rPr>
                <w:rFonts w:hint="eastAsia" w:ascii="宋体" w:hAnsi="宋体"/>
                <w:color w:val="auto"/>
                <w:szCs w:val="21"/>
                <w:lang w:val="en-US" w:eastAsia="zh-CN"/>
              </w:rPr>
              <w:t>区内外</w:t>
            </w:r>
            <w:r>
              <w:rPr>
                <w:rFonts w:hint="eastAsia" w:ascii="宋体" w:hAnsi="宋体"/>
                <w:color w:val="auto"/>
                <w:szCs w:val="21"/>
              </w:rPr>
              <w:t>嘉宾</w:t>
            </w: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rPr>
              <w:t>不少于</w:t>
            </w:r>
            <w:r>
              <w:rPr>
                <w:rFonts w:hint="eastAsia" w:ascii="宋体" w:hAnsi="宋体"/>
                <w:color w:val="auto"/>
                <w:szCs w:val="21"/>
                <w:lang w:val="en-US" w:eastAsia="zh-CN"/>
              </w:rPr>
              <w:t>63</w:t>
            </w:r>
            <w:r>
              <w:rPr>
                <w:rFonts w:hint="eastAsia" w:ascii="宋体" w:hAnsi="宋体"/>
                <w:color w:val="auto"/>
                <w:szCs w:val="21"/>
              </w:rPr>
              <w:t>人次，</w:t>
            </w:r>
            <w:r>
              <w:rPr>
                <w:rFonts w:hint="eastAsia" w:ascii="宋体" w:hAnsi="宋体"/>
                <w:color w:val="auto"/>
                <w:szCs w:val="21"/>
                <w:lang w:val="en-US" w:eastAsia="zh-CN"/>
              </w:rPr>
              <w:t>参与到活动执行工作中，含交通、食宿。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94" w:hRule="atLeast"/>
        </w:trPr>
        <w:tc>
          <w:tcPr>
            <w:tcW w:w="523" w:type="dxa"/>
            <w:vAlign w:val="center"/>
          </w:tcPr>
          <w:p>
            <w:pPr>
              <w:widowControl/>
              <w:jc w:val="center"/>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Cs w:val="21"/>
                <w:lang w:val="en-US" w:eastAsia="zh-CN"/>
              </w:rPr>
              <w:t>8</w:t>
            </w:r>
          </w:p>
        </w:tc>
        <w:tc>
          <w:tcPr>
            <w:tcW w:w="708"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嘉宾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3</w:t>
            </w:r>
            <w:r>
              <w:rPr>
                <w:rFonts w:hint="eastAsia" w:ascii="宋体" w:hAnsi="宋体" w:cs="宋体"/>
                <w:color w:val="auto"/>
                <w:kern w:val="0"/>
                <w:szCs w:val="21"/>
                <w:lang w:eastAsia="zh-CN"/>
              </w:rPr>
              <w:t>）</w:t>
            </w:r>
            <w:r>
              <w:rPr>
                <w:rFonts w:hint="eastAsia" w:ascii="宋体" w:hAnsi="宋体" w:cs="宋体"/>
                <w:color w:val="auto"/>
                <w:kern w:val="0"/>
                <w:szCs w:val="21"/>
              </w:rPr>
              <w:t>★</w:t>
            </w:r>
          </w:p>
        </w:tc>
        <w:tc>
          <w:tcPr>
            <w:tcW w:w="645" w:type="dxa"/>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10</w:t>
            </w:r>
          </w:p>
        </w:tc>
        <w:tc>
          <w:tcPr>
            <w:tcW w:w="54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人次</w:t>
            </w:r>
          </w:p>
        </w:tc>
        <w:tc>
          <w:tcPr>
            <w:tcW w:w="945" w:type="dxa"/>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2000</w:t>
            </w:r>
          </w:p>
        </w:tc>
        <w:tc>
          <w:tcPr>
            <w:tcW w:w="975" w:type="dxa"/>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20000</w:t>
            </w:r>
          </w:p>
        </w:tc>
        <w:tc>
          <w:tcPr>
            <w:tcW w:w="4523" w:type="dxa"/>
            <w:vAlign w:val="center"/>
          </w:tcPr>
          <w:p>
            <w:pPr>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根据采购人要求，邀请嘉宾</w:t>
            </w: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color w:val="auto"/>
                <w:szCs w:val="21"/>
                <w:lang w:eastAsia="zh-CN"/>
              </w:rPr>
              <w:t>）</w:t>
            </w:r>
            <w:r>
              <w:rPr>
                <w:rFonts w:hint="eastAsia" w:ascii="宋体" w:hAnsi="宋体"/>
                <w:color w:val="auto"/>
                <w:szCs w:val="21"/>
              </w:rPr>
              <w:t>不少于</w:t>
            </w:r>
            <w:r>
              <w:rPr>
                <w:rFonts w:hint="eastAsia" w:ascii="宋体" w:hAnsi="宋体"/>
                <w:color w:val="auto"/>
                <w:szCs w:val="21"/>
                <w:lang w:val="en-US" w:eastAsia="zh-CN"/>
              </w:rPr>
              <w:t>10</w:t>
            </w:r>
            <w:r>
              <w:rPr>
                <w:rFonts w:hint="eastAsia" w:ascii="宋体" w:hAnsi="宋体"/>
                <w:color w:val="auto"/>
                <w:szCs w:val="21"/>
              </w:rPr>
              <w:t>人次，</w:t>
            </w:r>
            <w:r>
              <w:rPr>
                <w:rFonts w:hint="eastAsia" w:ascii="宋体" w:hAnsi="宋体"/>
                <w:color w:val="auto"/>
                <w:szCs w:val="21"/>
                <w:lang w:val="en-US" w:eastAsia="zh-CN"/>
              </w:rPr>
              <w:t>全程参与到活动执行培训工作中。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94" w:hRule="atLeast"/>
        </w:trPr>
        <w:tc>
          <w:tcPr>
            <w:tcW w:w="523" w:type="dxa"/>
            <w:vAlign w:val="center"/>
          </w:tcPr>
          <w:p>
            <w:pPr>
              <w:widowControl/>
              <w:jc w:val="center"/>
              <w:rPr>
                <w:rFonts w:hint="eastAsia"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9</w:t>
            </w:r>
          </w:p>
        </w:tc>
        <w:tc>
          <w:tcPr>
            <w:tcW w:w="708" w:type="dxa"/>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lang w:val="en-US" w:eastAsia="zh-CN"/>
              </w:rPr>
              <w:t>后续服务</w:t>
            </w:r>
            <w:r>
              <w:rPr>
                <w:rFonts w:hint="eastAsia" w:ascii="宋体" w:hAnsi="宋体" w:cs="宋体"/>
                <w:color w:val="auto"/>
                <w:kern w:val="0"/>
                <w:szCs w:val="21"/>
              </w:rPr>
              <w:t>★</w:t>
            </w:r>
          </w:p>
        </w:tc>
        <w:tc>
          <w:tcPr>
            <w:tcW w:w="6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30</w:t>
            </w:r>
          </w:p>
        </w:tc>
        <w:tc>
          <w:tcPr>
            <w:tcW w:w="540" w:type="dxa"/>
            <w:vAlign w:val="center"/>
          </w:tcPr>
          <w:p>
            <w:pPr>
              <w:widowControl/>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项</w:t>
            </w:r>
          </w:p>
        </w:tc>
        <w:tc>
          <w:tcPr>
            <w:tcW w:w="9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500</w:t>
            </w:r>
          </w:p>
        </w:tc>
        <w:tc>
          <w:tcPr>
            <w:tcW w:w="97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15000</w:t>
            </w:r>
          </w:p>
        </w:tc>
        <w:tc>
          <w:tcPr>
            <w:tcW w:w="4523" w:type="dxa"/>
            <w:vAlign w:val="center"/>
          </w:tcPr>
          <w:p>
            <w:pPr>
              <w:snapToGrid w:val="0"/>
              <w:jc w:val="left"/>
              <w:rPr>
                <w:rFonts w:hint="eastAsia" w:ascii="宋体" w:hAnsi="宋体" w:eastAsia="宋体"/>
                <w:color w:val="auto"/>
                <w:szCs w:val="21"/>
                <w:lang w:eastAsia="zh-CN"/>
              </w:rPr>
            </w:pPr>
            <w:r>
              <w:rPr>
                <w:rFonts w:hint="eastAsia" w:ascii="宋体" w:hAnsi="宋体"/>
                <w:color w:val="auto"/>
                <w:szCs w:val="21"/>
              </w:rPr>
              <w:t>服务期限内安排</w:t>
            </w:r>
            <w:r>
              <w:rPr>
                <w:rFonts w:hint="eastAsia" w:ascii="宋体" w:hAnsi="宋体"/>
                <w:color w:val="auto"/>
                <w:szCs w:val="21"/>
                <w:lang w:val="en-US" w:eastAsia="zh-CN"/>
              </w:rPr>
              <w:t>不少于30次后续服务，包括</w:t>
            </w:r>
            <w:r>
              <w:rPr>
                <w:rFonts w:hint="eastAsia" w:ascii="宋体" w:hAnsi="宋体"/>
                <w:color w:val="auto"/>
                <w:szCs w:val="21"/>
              </w:rPr>
              <w:t>咨询指导</w:t>
            </w:r>
            <w:r>
              <w:rPr>
                <w:rFonts w:hint="eastAsia" w:ascii="宋体" w:hAnsi="宋体"/>
                <w:color w:val="auto"/>
                <w:szCs w:val="21"/>
                <w:lang w:eastAsia="zh-CN"/>
              </w:rPr>
              <w:t>、</w:t>
            </w:r>
            <w:r>
              <w:rPr>
                <w:rFonts w:hint="eastAsia" w:ascii="宋体" w:hAnsi="宋体"/>
                <w:color w:val="auto"/>
                <w:szCs w:val="21"/>
                <w:lang w:val="en-US" w:eastAsia="zh-CN"/>
              </w:rPr>
              <w:t>培训等</w:t>
            </w:r>
            <w:r>
              <w:rPr>
                <w:rFonts w:hint="eastAsia" w:ascii="宋体" w:hAnsi="宋体"/>
                <w:color w:val="auto"/>
                <w:szCs w:val="21"/>
              </w:rPr>
              <w:t>后续服务</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94" w:hRule="atLeast"/>
        </w:trPr>
        <w:tc>
          <w:tcPr>
            <w:tcW w:w="523" w:type="dxa"/>
            <w:vAlign w:val="center"/>
          </w:tcPr>
          <w:p>
            <w:pPr>
              <w:widowControl/>
              <w:jc w:val="center"/>
              <w:rPr>
                <w:rFonts w:hint="default" w:ascii="宋体" w:hAnsi="宋体" w:eastAsia="宋体" w:cs="宋体"/>
                <w:bCs/>
                <w:color w:val="auto"/>
                <w:kern w:val="0"/>
                <w:sz w:val="21"/>
                <w:szCs w:val="21"/>
                <w:lang w:val="en-US" w:eastAsia="zh-CN" w:bidi="ar-SA"/>
              </w:rPr>
            </w:pPr>
            <w:r>
              <w:rPr>
                <w:rFonts w:hint="eastAsia" w:ascii="宋体" w:hAnsi="宋体" w:cs="宋体"/>
                <w:bCs/>
                <w:color w:val="auto"/>
                <w:kern w:val="0"/>
                <w:szCs w:val="21"/>
                <w:lang w:val="en-US" w:eastAsia="zh-CN"/>
              </w:rPr>
              <w:t>10</w:t>
            </w:r>
          </w:p>
        </w:tc>
        <w:tc>
          <w:tcPr>
            <w:tcW w:w="708"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其他辅助服务★</w:t>
            </w:r>
          </w:p>
        </w:tc>
        <w:tc>
          <w:tcPr>
            <w:tcW w:w="64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w:t>
            </w:r>
          </w:p>
        </w:tc>
        <w:tc>
          <w:tcPr>
            <w:tcW w:w="54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项</w:t>
            </w:r>
          </w:p>
        </w:tc>
        <w:tc>
          <w:tcPr>
            <w:tcW w:w="94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12500</w:t>
            </w:r>
          </w:p>
        </w:tc>
        <w:tc>
          <w:tcPr>
            <w:tcW w:w="97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12500</w:t>
            </w:r>
          </w:p>
        </w:tc>
        <w:tc>
          <w:tcPr>
            <w:tcW w:w="4523" w:type="dxa"/>
            <w:vAlign w:val="center"/>
          </w:tcPr>
          <w:p>
            <w:pPr>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根据采购人要求，提供每场活动所需要的</w:t>
            </w:r>
            <w:r>
              <w:rPr>
                <w:rFonts w:hint="eastAsia" w:ascii="宋体" w:hAnsi="宋体"/>
                <w:color w:val="auto"/>
                <w:szCs w:val="21"/>
                <w:lang w:val="en-US" w:eastAsia="zh-CN"/>
              </w:rPr>
              <w:t>配套服务</w:t>
            </w:r>
            <w:r>
              <w:rPr>
                <w:rFonts w:hint="eastAsia" w:ascii="宋体" w:hAnsi="宋体"/>
                <w:color w:val="auto"/>
                <w:szCs w:val="21"/>
              </w:rPr>
              <w:t>，如</w:t>
            </w:r>
            <w:r>
              <w:rPr>
                <w:rFonts w:hint="eastAsia" w:ascii="宋体" w:hAnsi="宋体"/>
                <w:color w:val="auto"/>
                <w:szCs w:val="21"/>
                <w:lang w:val="en-US" w:eastAsia="zh-CN"/>
              </w:rPr>
              <w:t>摄影摄像、媒体宣传、应急保障、文具材料等</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523" w:type="dxa"/>
            <w:vAlign w:val="center"/>
          </w:tcPr>
          <w:p>
            <w:pPr>
              <w:widowControl/>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11</w:t>
            </w:r>
          </w:p>
        </w:tc>
        <w:tc>
          <w:tcPr>
            <w:tcW w:w="708" w:type="dxa"/>
            <w:vAlign w:val="center"/>
          </w:tcPr>
          <w:p>
            <w:pPr>
              <w:widowControl/>
              <w:jc w:val="center"/>
              <w:rPr>
                <w:rFonts w:hint="eastAsia"/>
                <w:lang w:val="en-US" w:eastAsia="zh-CN"/>
              </w:rPr>
            </w:pPr>
            <w:r>
              <w:rPr>
                <w:rFonts w:hint="eastAsia"/>
                <w:lang w:val="en-US" w:eastAsia="zh-CN"/>
              </w:rPr>
              <w:t>活动场地</w:t>
            </w:r>
          </w:p>
          <w:p>
            <w:pPr>
              <w:pStyle w:val="5"/>
              <w:jc w:val="center"/>
              <w:rPr>
                <w:rFonts w:hint="default"/>
                <w:lang w:val="en-US" w:eastAsia="zh-CN"/>
              </w:rPr>
            </w:pPr>
            <w:r>
              <w:rPr>
                <w:rFonts w:hint="eastAsia" w:ascii="宋体" w:hAnsi="宋体" w:cs="宋体"/>
                <w:color w:val="auto"/>
                <w:kern w:val="0"/>
                <w:szCs w:val="21"/>
                <w:lang w:val="en-US" w:eastAsia="zh-CN"/>
              </w:rPr>
              <w:t>（1）</w:t>
            </w:r>
            <w:r>
              <w:rPr>
                <w:rFonts w:hint="eastAsia" w:ascii="宋体" w:hAnsi="宋体" w:cs="宋体"/>
                <w:color w:val="auto"/>
                <w:kern w:val="0"/>
                <w:szCs w:val="21"/>
              </w:rPr>
              <w:t>★</w:t>
            </w:r>
          </w:p>
        </w:tc>
        <w:tc>
          <w:tcPr>
            <w:tcW w:w="6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20</w:t>
            </w:r>
          </w:p>
        </w:tc>
        <w:tc>
          <w:tcPr>
            <w:tcW w:w="540"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场</w:t>
            </w:r>
          </w:p>
        </w:tc>
        <w:tc>
          <w:tcPr>
            <w:tcW w:w="9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500</w:t>
            </w:r>
          </w:p>
        </w:tc>
        <w:tc>
          <w:tcPr>
            <w:tcW w:w="97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10000</w:t>
            </w:r>
          </w:p>
        </w:tc>
        <w:tc>
          <w:tcPr>
            <w:tcW w:w="4523" w:type="dxa"/>
            <w:vAlign w:val="center"/>
          </w:tcPr>
          <w:p>
            <w:pPr>
              <w:snapToGrid w:val="0"/>
              <w:jc w:val="left"/>
              <w:rPr>
                <w:rFonts w:ascii="宋体" w:hAnsi="宋体"/>
                <w:color w:val="auto"/>
                <w:szCs w:val="21"/>
              </w:rPr>
            </w:pPr>
            <w:r>
              <w:rPr>
                <w:rFonts w:hint="eastAsia" w:ascii="宋体" w:hAnsi="宋体"/>
                <w:szCs w:val="21"/>
              </w:rPr>
              <w:t>根据采购人要求，</w:t>
            </w:r>
            <w:r>
              <w:rPr>
                <w:rFonts w:hint="eastAsia" w:ascii="宋体" w:hAnsi="宋体"/>
                <w:szCs w:val="21"/>
                <w:lang w:val="en-US" w:eastAsia="zh-CN"/>
              </w:rPr>
              <w:t>含20场宣讲活动场地；</w:t>
            </w:r>
            <w:r>
              <w:rPr>
                <w:rFonts w:hint="eastAsia" w:ascii="宋体" w:hAnsi="宋体"/>
                <w:szCs w:val="21"/>
              </w:rPr>
              <w:t>（</w:t>
            </w:r>
            <w:r>
              <w:rPr>
                <w:rFonts w:hint="eastAsia" w:ascii="宋体" w:hAnsi="宋体"/>
                <w:szCs w:val="21"/>
                <w:lang w:val="en-US" w:eastAsia="zh-CN"/>
              </w:rPr>
              <w:t>场地大小</w:t>
            </w:r>
            <w:r>
              <w:rPr>
                <w:rFonts w:hint="eastAsia" w:ascii="宋体" w:hAnsi="宋体"/>
                <w:szCs w:val="21"/>
              </w:rPr>
              <w:t>和相关要求按照具体项目执行）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523" w:type="dxa"/>
            <w:vAlign w:val="center"/>
          </w:tcPr>
          <w:p>
            <w:pPr>
              <w:widowControl/>
              <w:jc w:val="center"/>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Cs w:val="21"/>
                <w:lang w:val="en-US" w:eastAsia="zh-CN"/>
              </w:rPr>
              <w:t>12</w:t>
            </w:r>
          </w:p>
        </w:tc>
        <w:tc>
          <w:tcPr>
            <w:tcW w:w="708" w:type="dxa"/>
            <w:vAlign w:val="center"/>
          </w:tcPr>
          <w:p>
            <w:pPr>
              <w:widowControl/>
              <w:jc w:val="center"/>
              <w:rPr>
                <w:rFonts w:hint="eastAsia"/>
                <w:lang w:val="en-US" w:eastAsia="zh-CN"/>
              </w:rPr>
            </w:pPr>
            <w:r>
              <w:rPr>
                <w:rFonts w:hint="eastAsia"/>
                <w:lang w:val="en-US" w:eastAsia="zh-CN"/>
              </w:rPr>
              <w:t>活动场地</w:t>
            </w:r>
          </w:p>
          <w:p>
            <w:pPr>
              <w:pStyle w:val="5"/>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auto"/>
                <w:kern w:val="0"/>
                <w:szCs w:val="21"/>
                <w:lang w:val="en-US" w:eastAsia="zh-CN"/>
              </w:rPr>
              <w:t>（2）</w:t>
            </w:r>
            <w:r>
              <w:rPr>
                <w:rFonts w:hint="eastAsia" w:ascii="宋体" w:hAnsi="宋体" w:cs="宋体"/>
                <w:color w:val="auto"/>
                <w:kern w:val="0"/>
                <w:szCs w:val="21"/>
              </w:rPr>
              <w:t>★</w:t>
            </w:r>
          </w:p>
        </w:tc>
        <w:tc>
          <w:tcPr>
            <w:tcW w:w="6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9</w:t>
            </w:r>
          </w:p>
        </w:tc>
        <w:tc>
          <w:tcPr>
            <w:tcW w:w="540"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场</w:t>
            </w:r>
          </w:p>
        </w:tc>
        <w:tc>
          <w:tcPr>
            <w:tcW w:w="9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4500</w:t>
            </w:r>
          </w:p>
        </w:tc>
        <w:tc>
          <w:tcPr>
            <w:tcW w:w="97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40500</w:t>
            </w:r>
          </w:p>
        </w:tc>
        <w:tc>
          <w:tcPr>
            <w:tcW w:w="4523" w:type="dxa"/>
            <w:vAlign w:val="center"/>
          </w:tcPr>
          <w:p>
            <w:pPr>
              <w:snapToGrid w:val="0"/>
              <w:jc w:val="left"/>
              <w:rPr>
                <w:rFonts w:ascii="宋体" w:hAnsi="宋体"/>
                <w:color w:val="auto"/>
                <w:szCs w:val="21"/>
              </w:rPr>
            </w:pPr>
            <w:r>
              <w:rPr>
                <w:rFonts w:hint="eastAsia" w:ascii="宋体" w:hAnsi="宋体"/>
                <w:szCs w:val="21"/>
              </w:rPr>
              <w:t>根据采购人要求，</w:t>
            </w:r>
            <w:r>
              <w:rPr>
                <w:rFonts w:hint="eastAsia" w:ascii="宋体" w:hAnsi="宋体"/>
                <w:szCs w:val="21"/>
                <w:lang w:val="en-US" w:eastAsia="zh-CN"/>
              </w:rPr>
              <w:t>含</w:t>
            </w:r>
            <w:r>
              <w:rPr>
                <w:rFonts w:hint="eastAsia" w:ascii="宋体" w:hAnsi="宋体"/>
                <w:szCs w:val="21"/>
              </w:rPr>
              <w:t>一级活动</w:t>
            </w:r>
            <w:r>
              <w:rPr>
                <w:rFonts w:hint="eastAsia" w:ascii="宋体" w:hAnsi="宋体"/>
                <w:szCs w:val="21"/>
                <w:lang w:val="en-US" w:eastAsia="zh-CN"/>
              </w:rPr>
              <w:t>1场</w:t>
            </w:r>
            <w:r>
              <w:rPr>
                <w:rFonts w:hint="eastAsia" w:ascii="宋体" w:hAnsi="宋体"/>
                <w:szCs w:val="21"/>
              </w:rPr>
              <w:t>、二级活动</w:t>
            </w:r>
            <w:r>
              <w:rPr>
                <w:rFonts w:hint="eastAsia" w:ascii="宋体" w:hAnsi="宋体"/>
                <w:szCs w:val="21"/>
                <w:lang w:val="en-US" w:eastAsia="zh-CN"/>
              </w:rPr>
              <w:t>3场</w:t>
            </w:r>
            <w:r>
              <w:rPr>
                <w:rFonts w:hint="eastAsia" w:ascii="宋体" w:hAnsi="宋体"/>
                <w:szCs w:val="21"/>
              </w:rPr>
              <w:t>，三级活动</w:t>
            </w:r>
            <w:r>
              <w:rPr>
                <w:rFonts w:hint="eastAsia" w:ascii="宋体" w:hAnsi="宋体"/>
                <w:szCs w:val="21"/>
                <w:lang w:val="en-US" w:eastAsia="zh-CN"/>
              </w:rPr>
              <w:t>5场的场地租赁。</w:t>
            </w:r>
            <w:r>
              <w:rPr>
                <w:rFonts w:hint="eastAsia" w:ascii="宋体" w:hAnsi="宋体"/>
                <w:szCs w:val="21"/>
              </w:rPr>
              <w:t>（</w:t>
            </w:r>
            <w:r>
              <w:rPr>
                <w:rFonts w:hint="eastAsia" w:ascii="宋体" w:hAnsi="宋体"/>
                <w:szCs w:val="21"/>
                <w:lang w:val="en-US" w:eastAsia="zh-CN"/>
              </w:rPr>
              <w:t>场地大小</w:t>
            </w:r>
            <w:r>
              <w:rPr>
                <w:rFonts w:hint="eastAsia" w:ascii="宋体" w:hAnsi="宋体"/>
                <w:szCs w:val="21"/>
              </w:rPr>
              <w:t>和相关要求按照具体项目执行）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523" w:type="dxa"/>
            <w:vAlign w:val="center"/>
          </w:tcPr>
          <w:p>
            <w:pPr>
              <w:widowControl/>
              <w:jc w:val="center"/>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13</w:t>
            </w:r>
          </w:p>
        </w:tc>
        <w:tc>
          <w:tcPr>
            <w:tcW w:w="708" w:type="dxa"/>
            <w:vAlign w:val="center"/>
          </w:tcPr>
          <w:p>
            <w:pPr>
              <w:pStyle w:val="5"/>
              <w:jc w:val="center"/>
              <w:rPr>
                <w:rFonts w:hint="eastAsia"/>
                <w:lang w:val="en-US" w:eastAsia="zh-CN"/>
              </w:rPr>
            </w:pPr>
            <w:r>
              <w:rPr>
                <w:rFonts w:hint="eastAsia"/>
                <w:lang w:val="en-US" w:eastAsia="zh-CN"/>
              </w:rPr>
              <w:t>活动物料设计</w:t>
            </w:r>
          </w:p>
          <w:p>
            <w:pPr>
              <w:pStyle w:val="6"/>
              <w:jc w:val="center"/>
              <w:rPr>
                <w:rFonts w:hint="default"/>
                <w:lang w:val="en-US" w:eastAsia="zh-CN"/>
              </w:rPr>
            </w:pPr>
            <w:r>
              <w:rPr>
                <w:rFonts w:hint="eastAsia" w:ascii="宋体" w:hAnsi="宋体" w:cs="宋体"/>
                <w:color w:val="auto"/>
                <w:kern w:val="0"/>
                <w:szCs w:val="21"/>
              </w:rPr>
              <w:t>★</w:t>
            </w:r>
          </w:p>
        </w:tc>
        <w:tc>
          <w:tcPr>
            <w:tcW w:w="6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w:t>
            </w:r>
          </w:p>
        </w:tc>
        <w:tc>
          <w:tcPr>
            <w:tcW w:w="540"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项</w:t>
            </w:r>
          </w:p>
        </w:tc>
        <w:tc>
          <w:tcPr>
            <w:tcW w:w="94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5000</w:t>
            </w:r>
          </w:p>
        </w:tc>
        <w:tc>
          <w:tcPr>
            <w:tcW w:w="975" w:type="dxa"/>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5000</w:t>
            </w:r>
          </w:p>
        </w:tc>
        <w:tc>
          <w:tcPr>
            <w:tcW w:w="4523" w:type="dxa"/>
            <w:vAlign w:val="center"/>
          </w:tcPr>
          <w:p>
            <w:pPr>
              <w:snapToGrid w:val="0"/>
              <w:jc w:val="left"/>
              <w:rPr>
                <w:rFonts w:hint="default" w:ascii="宋体" w:hAnsi="宋体" w:eastAsia="宋体"/>
                <w:color w:val="auto"/>
                <w:szCs w:val="21"/>
                <w:lang w:val="en-US" w:eastAsia="zh-CN"/>
              </w:rPr>
            </w:pPr>
            <w:r>
              <w:rPr>
                <w:rFonts w:hint="eastAsia" w:ascii="宋体" w:hAnsi="宋体"/>
                <w:color w:val="auto"/>
                <w:szCs w:val="21"/>
                <w:lang w:val="en-US" w:eastAsia="zh-CN"/>
              </w:rPr>
              <w:t>含活动主视觉设计，各活动物料设计等。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2" w:hRule="atLeast"/>
        </w:trPr>
        <w:tc>
          <w:tcPr>
            <w:tcW w:w="523" w:type="dxa"/>
            <w:vAlign w:val="center"/>
          </w:tcPr>
          <w:p>
            <w:pPr>
              <w:widowControl/>
              <w:jc w:val="center"/>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14</w:t>
            </w:r>
          </w:p>
        </w:tc>
        <w:tc>
          <w:tcPr>
            <w:tcW w:w="708" w:type="dxa"/>
            <w:vAlign w:val="center"/>
          </w:tcPr>
          <w:p>
            <w:pPr>
              <w:pStyle w:val="5"/>
              <w:jc w:val="center"/>
              <w:rPr>
                <w:rFonts w:hint="default"/>
                <w:lang w:val="en-US" w:eastAsia="zh-CN"/>
              </w:rPr>
            </w:pPr>
            <w:r>
              <w:rPr>
                <w:rFonts w:hint="eastAsia"/>
                <w:lang w:val="en-US" w:eastAsia="zh-CN"/>
              </w:rPr>
              <w:t>活动舞台设备租赁</w:t>
            </w:r>
          </w:p>
          <w:p>
            <w:pPr>
              <w:pStyle w:val="6"/>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rPr>
              <w:t>★</w:t>
            </w:r>
          </w:p>
        </w:tc>
        <w:tc>
          <w:tcPr>
            <w:tcW w:w="645" w:type="dxa"/>
            <w:vAlign w:val="center"/>
          </w:tcPr>
          <w:p>
            <w:pPr>
              <w:widowControl/>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9</w:t>
            </w:r>
          </w:p>
        </w:tc>
        <w:tc>
          <w:tcPr>
            <w:tcW w:w="540" w:type="dxa"/>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场</w:t>
            </w:r>
          </w:p>
        </w:tc>
        <w:tc>
          <w:tcPr>
            <w:tcW w:w="945" w:type="dxa"/>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5000</w:t>
            </w:r>
          </w:p>
        </w:tc>
        <w:tc>
          <w:tcPr>
            <w:tcW w:w="975" w:type="dxa"/>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45000</w:t>
            </w:r>
          </w:p>
        </w:tc>
        <w:tc>
          <w:tcPr>
            <w:tcW w:w="4523" w:type="dxa"/>
            <w:vAlign w:val="center"/>
          </w:tcPr>
          <w:p>
            <w:pPr>
              <w:snapToGrid w:val="0"/>
              <w:jc w:val="left"/>
              <w:rPr>
                <w:rFonts w:hint="eastAsia" w:ascii="宋体" w:hAnsi="宋体"/>
                <w:color w:val="auto"/>
                <w:szCs w:val="21"/>
                <w:lang w:val="en-US" w:eastAsia="zh-CN"/>
              </w:rPr>
            </w:pPr>
            <w:r>
              <w:rPr>
                <w:rFonts w:hint="eastAsia" w:ascii="宋体" w:hAnsi="宋体"/>
                <w:szCs w:val="21"/>
              </w:rPr>
              <w:t>根据采购人要求，</w:t>
            </w:r>
            <w:r>
              <w:rPr>
                <w:rFonts w:hint="eastAsia" w:ascii="宋体" w:hAnsi="宋体"/>
                <w:szCs w:val="21"/>
                <w:lang w:val="en-US" w:eastAsia="zh-CN"/>
              </w:rPr>
              <w:t>含</w:t>
            </w:r>
            <w:r>
              <w:rPr>
                <w:rFonts w:hint="eastAsia" w:ascii="宋体" w:hAnsi="宋体"/>
                <w:szCs w:val="21"/>
              </w:rPr>
              <w:t>一级活动</w:t>
            </w:r>
            <w:r>
              <w:rPr>
                <w:rFonts w:hint="eastAsia" w:ascii="宋体" w:hAnsi="宋体"/>
                <w:szCs w:val="21"/>
                <w:lang w:val="en-US" w:eastAsia="zh-CN"/>
              </w:rPr>
              <w:t>1场</w:t>
            </w:r>
            <w:r>
              <w:rPr>
                <w:rFonts w:hint="eastAsia" w:ascii="宋体" w:hAnsi="宋体"/>
                <w:szCs w:val="21"/>
              </w:rPr>
              <w:t>、二级活动</w:t>
            </w:r>
            <w:r>
              <w:rPr>
                <w:rFonts w:hint="eastAsia" w:ascii="宋体" w:hAnsi="宋体"/>
                <w:szCs w:val="21"/>
                <w:lang w:val="en-US" w:eastAsia="zh-CN"/>
              </w:rPr>
              <w:t>3场</w:t>
            </w:r>
            <w:r>
              <w:rPr>
                <w:rFonts w:hint="eastAsia" w:ascii="宋体" w:hAnsi="宋体"/>
                <w:szCs w:val="21"/>
              </w:rPr>
              <w:t>，三级活动</w:t>
            </w:r>
            <w:r>
              <w:rPr>
                <w:rFonts w:hint="eastAsia" w:ascii="宋体" w:hAnsi="宋体"/>
                <w:szCs w:val="21"/>
                <w:lang w:val="en-US" w:eastAsia="zh-CN"/>
              </w:rPr>
              <w:t>5场的LED屏、灯光、音响等舞台设备租赁。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523" w:type="dxa"/>
            <w:vAlign w:val="center"/>
          </w:tcPr>
          <w:p>
            <w:pPr>
              <w:widowControl/>
              <w:jc w:val="center"/>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15</w:t>
            </w:r>
          </w:p>
        </w:tc>
        <w:tc>
          <w:tcPr>
            <w:tcW w:w="708" w:type="dxa"/>
            <w:vAlign w:val="center"/>
          </w:tcPr>
          <w:p>
            <w:pPr>
              <w:pStyle w:val="5"/>
              <w:jc w:val="center"/>
              <w:rPr>
                <w:rFonts w:hint="default"/>
                <w:lang w:val="en-US" w:eastAsia="zh-CN"/>
              </w:rPr>
            </w:pPr>
            <w:r>
              <w:rPr>
                <w:rFonts w:hint="eastAsia"/>
                <w:lang w:val="en-US" w:eastAsia="zh-CN"/>
              </w:rPr>
              <w:t>活动物料制作</w:t>
            </w:r>
          </w:p>
          <w:p>
            <w:pPr>
              <w:pStyle w:val="6"/>
              <w:jc w:val="center"/>
              <w:rPr>
                <w:rFonts w:hint="eastAsia" w:ascii="宋体" w:hAnsi="宋体" w:cs="宋体"/>
                <w:color w:val="auto"/>
                <w:kern w:val="0"/>
                <w:szCs w:val="21"/>
              </w:rPr>
            </w:pPr>
            <w:r>
              <w:rPr>
                <w:rFonts w:hint="eastAsia" w:ascii="宋体" w:hAnsi="宋体" w:cs="宋体"/>
                <w:color w:val="auto"/>
                <w:kern w:val="0"/>
                <w:szCs w:val="21"/>
              </w:rPr>
              <w:t>★</w:t>
            </w:r>
          </w:p>
        </w:tc>
        <w:tc>
          <w:tcPr>
            <w:tcW w:w="64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9</w:t>
            </w:r>
          </w:p>
        </w:tc>
        <w:tc>
          <w:tcPr>
            <w:tcW w:w="54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场</w:t>
            </w:r>
          </w:p>
        </w:tc>
        <w:tc>
          <w:tcPr>
            <w:tcW w:w="94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3000</w:t>
            </w:r>
          </w:p>
        </w:tc>
        <w:tc>
          <w:tcPr>
            <w:tcW w:w="975"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27000</w:t>
            </w:r>
          </w:p>
        </w:tc>
        <w:tc>
          <w:tcPr>
            <w:tcW w:w="4523" w:type="dxa"/>
            <w:vAlign w:val="center"/>
          </w:tcPr>
          <w:p>
            <w:pPr>
              <w:snapToGrid w:val="0"/>
              <w:jc w:val="left"/>
              <w:rPr>
                <w:rFonts w:hint="default" w:ascii="宋体" w:hAnsi="宋体"/>
                <w:szCs w:val="21"/>
                <w:lang w:val="en-US"/>
              </w:rPr>
            </w:pPr>
            <w:r>
              <w:rPr>
                <w:rFonts w:hint="eastAsia" w:ascii="宋体" w:hAnsi="宋体"/>
                <w:szCs w:val="21"/>
              </w:rPr>
              <w:t>根据采购人要求，</w:t>
            </w:r>
            <w:r>
              <w:rPr>
                <w:rFonts w:hint="eastAsia" w:ascii="宋体" w:hAnsi="宋体"/>
                <w:szCs w:val="21"/>
                <w:lang w:val="en-US" w:eastAsia="zh-CN"/>
              </w:rPr>
              <w:t>含</w:t>
            </w:r>
            <w:r>
              <w:rPr>
                <w:rFonts w:hint="eastAsia" w:ascii="宋体" w:hAnsi="宋体"/>
                <w:szCs w:val="21"/>
              </w:rPr>
              <w:t>一级活动</w:t>
            </w:r>
            <w:r>
              <w:rPr>
                <w:rFonts w:hint="eastAsia" w:ascii="宋体" w:hAnsi="宋体"/>
                <w:szCs w:val="21"/>
                <w:lang w:val="en-US" w:eastAsia="zh-CN"/>
              </w:rPr>
              <w:t>1场</w:t>
            </w:r>
            <w:r>
              <w:rPr>
                <w:rFonts w:hint="eastAsia" w:ascii="宋体" w:hAnsi="宋体"/>
                <w:szCs w:val="21"/>
              </w:rPr>
              <w:t>、二级活动</w:t>
            </w:r>
            <w:r>
              <w:rPr>
                <w:rFonts w:hint="eastAsia" w:ascii="宋体" w:hAnsi="宋体"/>
                <w:szCs w:val="21"/>
                <w:lang w:val="en-US" w:eastAsia="zh-CN"/>
              </w:rPr>
              <w:t>3场</w:t>
            </w:r>
            <w:r>
              <w:rPr>
                <w:rFonts w:hint="eastAsia" w:ascii="宋体" w:hAnsi="宋体"/>
                <w:szCs w:val="21"/>
              </w:rPr>
              <w:t>，三级活动</w:t>
            </w:r>
            <w:r>
              <w:rPr>
                <w:rFonts w:hint="eastAsia" w:ascii="宋体" w:hAnsi="宋体"/>
                <w:szCs w:val="21"/>
                <w:lang w:val="en-US" w:eastAsia="zh-CN"/>
              </w:rPr>
              <w:t>5场的活动物料制作。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8" w:hRule="atLeast"/>
        </w:trPr>
        <w:tc>
          <w:tcPr>
            <w:tcW w:w="523" w:type="dxa"/>
            <w:vAlign w:val="center"/>
          </w:tcPr>
          <w:p>
            <w:pPr>
              <w:widowControl/>
              <w:jc w:val="center"/>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16</w:t>
            </w:r>
          </w:p>
        </w:tc>
        <w:tc>
          <w:tcPr>
            <w:tcW w:w="708" w:type="dxa"/>
            <w:vAlign w:val="center"/>
          </w:tcPr>
          <w:p>
            <w:pPr>
              <w:pStyle w:val="5"/>
              <w:jc w:val="center"/>
              <w:rPr>
                <w:rFonts w:hint="default"/>
                <w:lang w:val="en-US" w:eastAsia="zh-CN"/>
              </w:rPr>
            </w:pPr>
            <w:r>
              <w:rPr>
                <w:rFonts w:hint="eastAsia"/>
                <w:lang w:val="en-US" w:eastAsia="zh-CN"/>
              </w:rPr>
              <w:t>区外商务交流活动</w:t>
            </w:r>
          </w:p>
          <w:p>
            <w:pPr>
              <w:pStyle w:val="6"/>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rPr>
              <w:t>★</w:t>
            </w:r>
          </w:p>
        </w:tc>
        <w:tc>
          <w:tcPr>
            <w:tcW w:w="645" w:type="dxa"/>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w:t>
            </w:r>
          </w:p>
        </w:tc>
        <w:tc>
          <w:tcPr>
            <w:tcW w:w="540" w:type="dxa"/>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场</w:t>
            </w:r>
          </w:p>
        </w:tc>
        <w:tc>
          <w:tcPr>
            <w:tcW w:w="945" w:type="dxa"/>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75000</w:t>
            </w:r>
          </w:p>
        </w:tc>
        <w:tc>
          <w:tcPr>
            <w:tcW w:w="975" w:type="dxa"/>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75000</w:t>
            </w:r>
          </w:p>
        </w:tc>
        <w:tc>
          <w:tcPr>
            <w:tcW w:w="4523" w:type="dxa"/>
            <w:vAlign w:val="center"/>
          </w:tcPr>
          <w:p>
            <w:pPr>
              <w:snapToGrid w:val="0"/>
              <w:jc w:val="left"/>
              <w:rPr>
                <w:rFonts w:hint="default" w:ascii="宋体" w:hAnsi="宋体" w:eastAsia="宋体"/>
                <w:szCs w:val="21"/>
                <w:lang w:val="en-US" w:eastAsia="zh-CN"/>
              </w:rPr>
            </w:pPr>
            <w:r>
              <w:rPr>
                <w:rFonts w:hint="eastAsia" w:ascii="宋体" w:hAnsi="宋体"/>
                <w:szCs w:val="21"/>
              </w:rPr>
              <w:t>根据采购人要求，</w:t>
            </w:r>
            <w:r>
              <w:rPr>
                <w:rFonts w:hint="eastAsia" w:ascii="宋体" w:hAnsi="宋体"/>
                <w:szCs w:val="21"/>
                <w:lang w:val="en-US" w:eastAsia="zh-CN"/>
              </w:rPr>
              <w:t>提供1场不少于30人的区外学习参观交流活动，含活动策划、机票、食宿、商旅行程等。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523" w:type="dxa"/>
            <w:vAlign w:val="center"/>
          </w:tcPr>
          <w:p>
            <w:pPr>
              <w:tabs>
                <w:tab w:val="left" w:pos="1440"/>
              </w:tabs>
              <w:spacing w:line="400" w:lineRule="exact"/>
              <w:jc w:val="left"/>
              <w:rPr>
                <w:rFonts w:ascii="宋体" w:hAnsi="宋体" w:cs="Arial"/>
                <w:bCs/>
                <w:color w:val="000000"/>
                <w:kern w:val="0"/>
                <w:szCs w:val="21"/>
              </w:rPr>
            </w:pPr>
            <w:r>
              <w:rPr>
                <w:rFonts w:hint="eastAsia" w:ascii="宋体" w:hAnsi="宋体" w:cs="Arial"/>
                <w:bCs/>
                <w:color w:val="000000"/>
                <w:kern w:val="0"/>
                <w:szCs w:val="21"/>
              </w:rPr>
              <w:t>商务条款</w:t>
            </w:r>
          </w:p>
        </w:tc>
        <w:tc>
          <w:tcPr>
            <w:tcW w:w="8336" w:type="dxa"/>
            <w:gridSpan w:val="6"/>
          </w:tcPr>
          <w:p>
            <w:pPr>
              <w:widowControl/>
              <w:spacing w:line="360" w:lineRule="auto"/>
              <w:rPr>
                <w:rFonts w:hint="eastAsia" w:ascii="宋体" w:hAnsi="宋体" w:eastAsia="宋体"/>
                <w:lang w:eastAsia="zh-CN"/>
              </w:rPr>
            </w:pPr>
            <w:r>
              <w:rPr>
                <w:rFonts w:hint="eastAsia" w:ascii="宋体" w:hAnsi="宋体"/>
              </w:rPr>
              <w:t xml:space="preserve">一、合同签订期：自中标通知书发出之日起 </w:t>
            </w:r>
            <w:r>
              <w:rPr>
                <w:rFonts w:hint="eastAsia" w:ascii="宋体" w:hAnsi="宋体"/>
                <w:lang w:val="en-US" w:eastAsia="zh-CN"/>
              </w:rPr>
              <w:t>10</w:t>
            </w:r>
            <w:r>
              <w:rPr>
                <w:rFonts w:hint="eastAsia" w:ascii="宋体" w:hAnsi="宋体"/>
              </w:rPr>
              <w:t>个工作日内</w:t>
            </w:r>
            <w:r>
              <w:rPr>
                <w:rFonts w:hint="eastAsia" w:ascii="宋体" w:hAnsi="宋体"/>
                <w:lang w:eastAsia="zh-CN"/>
              </w:rPr>
              <w:t>。</w:t>
            </w:r>
          </w:p>
          <w:p>
            <w:pPr>
              <w:widowControl/>
              <w:spacing w:line="360" w:lineRule="auto"/>
              <w:rPr>
                <w:rFonts w:ascii="宋体" w:hAnsi="宋体"/>
              </w:rPr>
            </w:pPr>
            <w:r>
              <w:rPr>
                <w:rFonts w:hint="eastAsia" w:ascii="宋体" w:hAnsi="宋体"/>
              </w:rPr>
              <w:t>二、提交服务成果地点： 采购人指定地点。</w:t>
            </w:r>
          </w:p>
          <w:p>
            <w:pPr>
              <w:widowControl/>
              <w:spacing w:line="360" w:lineRule="auto"/>
              <w:rPr>
                <w:rFonts w:hint="eastAsia" w:ascii="宋体" w:hAnsi="宋体"/>
                <w:lang w:val="en-US" w:eastAsia="zh-CN"/>
              </w:rPr>
            </w:pPr>
            <w:r>
              <w:rPr>
                <w:rFonts w:hint="eastAsia" w:ascii="宋体" w:hAnsi="宋体"/>
              </w:rPr>
              <w:t>三、服务期限：自合同签订之日起至20</w:t>
            </w:r>
            <w:r>
              <w:rPr>
                <w:rFonts w:hint="eastAsia" w:ascii="宋体" w:hAnsi="宋体"/>
                <w:lang w:val="en-US" w:eastAsia="zh-CN"/>
              </w:rPr>
              <w:t>25</w:t>
            </w:r>
            <w:r>
              <w:rPr>
                <w:rFonts w:hint="eastAsia" w:ascii="宋体" w:hAnsi="宋体"/>
              </w:rPr>
              <w:t>年</w:t>
            </w:r>
            <w:r>
              <w:rPr>
                <w:rFonts w:hint="eastAsia" w:ascii="宋体" w:hAnsi="宋体"/>
                <w:lang w:val="en-US" w:eastAsia="zh-CN"/>
              </w:rPr>
              <w:t>12</w:t>
            </w:r>
            <w:r>
              <w:rPr>
                <w:rFonts w:hint="eastAsia" w:ascii="宋体" w:hAnsi="宋体"/>
              </w:rPr>
              <w:t>月</w:t>
            </w:r>
            <w:r>
              <w:rPr>
                <w:rFonts w:hint="eastAsia" w:ascii="宋体" w:hAnsi="宋体"/>
                <w:lang w:val="en-US" w:eastAsia="zh-CN"/>
              </w:rPr>
              <w:t>30日。</w:t>
            </w:r>
          </w:p>
          <w:p>
            <w:pPr>
              <w:adjustRightInd w:val="0"/>
              <w:snapToGrid w:val="0"/>
              <w:spacing w:line="360" w:lineRule="exact"/>
              <w:rPr>
                <w:rFonts w:hint="eastAsia" w:ascii="宋体" w:hAnsi="宋体"/>
                <w:color w:val="auto"/>
                <w:lang w:val="en-US" w:eastAsia="zh-CN"/>
              </w:rPr>
            </w:pPr>
            <w:r>
              <w:rPr>
                <w:rFonts w:hint="eastAsia" w:ascii="宋体" w:hAnsi="宋体" w:cs="宋体"/>
                <w:color w:val="auto"/>
                <w:kern w:val="0"/>
                <w:szCs w:val="21"/>
              </w:rPr>
              <w:t>★</w:t>
            </w:r>
            <w:r>
              <w:rPr>
                <w:rFonts w:hint="eastAsia" w:ascii="宋体" w:hAnsi="宋体"/>
                <w:color w:val="auto"/>
                <w:lang w:val="en-US" w:eastAsia="zh-CN"/>
              </w:rPr>
              <w:t>四、服务要求：</w:t>
            </w:r>
          </w:p>
          <w:p>
            <w:pPr>
              <w:widowControl/>
              <w:spacing w:line="360" w:lineRule="auto"/>
              <w:rPr>
                <w:rFonts w:hint="eastAsia" w:ascii="宋体" w:hAnsi="宋体" w:eastAsia="宋体" w:cs="Times New Roman"/>
                <w:color w:val="auto"/>
              </w:rPr>
            </w:pPr>
            <w:r>
              <w:rPr>
                <w:rFonts w:hint="eastAsia"/>
                <w:color w:val="auto"/>
                <w:lang w:eastAsia="zh-CN"/>
              </w:rPr>
              <w:t>（</w:t>
            </w:r>
            <w:r>
              <w:rPr>
                <w:rFonts w:hint="eastAsia" w:ascii="宋体" w:hAnsi="宋体" w:eastAsia="宋体" w:cs="Times New Roman"/>
                <w:color w:val="auto"/>
                <w:lang w:val="en-US" w:eastAsia="zh-CN"/>
              </w:rPr>
              <w:t>1</w:t>
            </w:r>
            <w:r>
              <w:rPr>
                <w:rFonts w:hint="eastAsia" w:ascii="宋体" w:hAnsi="宋体" w:eastAsia="宋体" w:cs="Times New Roman"/>
                <w:color w:val="auto"/>
                <w:lang w:eastAsia="zh-CN"/>
              </w:rPr>
              <w:t>）</w:t>
            </w:r>
            <w:r>
              <w:rPr>
                <w:rFonts w:hint="eastAsia" w:ascii="宋体" w:hAnsi="宋体" w:eastAsia="宋体" w:cs="Times New Roman"/>
                <w:color w:val="auto"/>
              </w:rPr>
              <w:t>服务质量：采购人与中标供应商在活动前期确定工作方案，中标供应商必须按照采购人确认好的工作方案规定的时限和质量要求完成任务，并办理单个项目的验收手续。</w:t>
            </w:r>
          </w:p>
          <w:p>
            <w:pPr>
              <w:widowControl/>
              <w:spacing w:line="360" w:lineRule="auto"/>
              <w:rPr>
                <w:rFonts w:hint="default"/>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2</w:t>
            </w:r>
            <w:r>
              <w:rPr>
                <w:rFonts w:hint="eastAsia" w:ascii="宋体" w:hAnsi="宋体" w:eastAsia="宋体" w:cs="Times New Roman"/>
                <w:color w:val="auto"/>
                <w:lang w:eastAsia="zh-CN"/>
              </w:rPr>
              <w:t>）</w:t>
            </w:r>
            <w:r>
              <w:rPr>
                <w:rFonts w:hint="eastAsia" w:ascii="宋体" w:hAnsi="宋体" w:eastAsia="宋体" w:cs="Times New Roman"/>
                <w:color w:val="auto"/>
              </w:rPr>
              <w:t>处理问题响应时间：接到</w:t>
            </w:r>
            <w:r>
              <w:rPr>
                <w:rFonts w:hint="eastAsia"/>
                <w:color w:val="auto"/>
              </w:rPr>
              <w:t>采购人处理问题通知后2个小时内到达采购人指定现场。</w:t>
            </w:r>
          </w:p>
          <w:p>
            <w:pPr>
              <w:widowControl/>
              <w:spacing w:line="360" w:lineRule="auto"/>
              <w:rPr>
                <w:rFonts w:ascii="宋体" w:hAnsi="宋体"/>
                <w:color w:val="auto"/>
              </w:rPr>
            </w:pPr>
            <w:r>
              <w:rPr>
                <w:rFonts w:hint="eastAsia" w:ascii="宋体" w:hAnsi="宋体"/>
                <w:color w:val="auto"/>
                <w:lang w:val="en-US" w:eastAsia="zh-CN"/>
              </w:rPr>
              <w:t>五</w:t>
            </w:r>
            <w:r>
              <w:rPr>
                <w:rFonts w:hint="eastAsia" w:ascii="宋体" w:hAnsi="宋体"/>
                <w:color w:val="auto"/>
              </w:rPr>
              <w:t>、</w:t>
            </w:r>
            <w:r>
              <w:rPr>
                <w:rFonts w:hint="eastAsia" w:ascii="宋体" w:hAnsi="宋体"/>
                <w:color w:val="auto"/>
                <w:lang w:val="en-US" w:eastAsia="zh-CN"/>
              </w:rPr>
              <w:t>付款方式</w:t>
            </w:r>
            <w:r>
              <w:rPr>
                <w:rFonts w:hint="eastAsia" w:ascii="宋体" w:hAnsi="宋体"/>
                <w:color w:val="auto"/>
              </w:rPr>
              <w:t>：</w:t>
            </w:r>
          </w:p>
          <w:p>
            <w:pPr>
              <w:widowControl/>
              <w:spacing w:line="360" w:lineRule="auto"/>
              <w:rPr>
                <w:rFonts w:ascii="宋体" w:hAnsi="宋体"/>
                <w:color w:val="auto"/>
              </w:rPr>
            </w:pPr>
            <w:r>
              <w:rPr>
                <w:rFonts w:hint="eastAsia" w:ascii="宋体" w:hAnsi="宋体"/>
                <w:color w:val="auto"/>
              </w:rPr>
              <w:t>1</w:t>
            </w:r>
            <w:r>
              <w:rPr>
                <w:rFonts w:hint="eastAsia" w:ascii="宋体" w:hAnsi="宋体"/>
                <w:color w:val="auto"/>
                <w:lang w:eastAsia="zh-CN"/>
              </w:rPr>
              <w:t>、</w:t>
            </w:r>
            <w:r>
              <w:rPr>
                <w:rFonts w:hint="eastAsia" w:ascii="宋体" w:hAnsi="宋体"/>
                <w:color w:val="auto"/>
                <w:lang w:val="en-US" w:eastAsia="zh-CN"/>
              </w:rPr>
              <w:t>预付款：</w:t>
            </w:r>
            <w:r>
              <w:rPr>
                <w:rFonts w:hint="eastAsia" w:ascii="宋体" w:hAnsi="宋体"/>
                <w:color w:val="auto"/>
              </w:rPr>
              <w:t>本项目签订合同后</w:t>
            </w:r>
            <w:r>
              <w:rPr>
                <w:rFonts w:hint="eastAsia" w:ascii="宋体" w:hAnsi="宋体"/>
                <w:color w:val="auto"/>
                <w:lang w:eastAsia="zh-CN"/>
              </w:rPr>
              <w:t>，</w:t>
            </w:r>
            <w:r>
              <w:rPr>
                <w:rFonts w:hint="eastAsia" w:ascii="宋体" w:hAnsi="宋体"/>
                <w:color w:val="auto"/>
              </w:rPr>
              <w:t>中标</w:t>
            </w:r>
            <w:r>
              <w:rPr>
                <w:rFonts w:hint="eastAsia" w:ascii="宋体" w:hAnsi="宋体"/>
                <w:color w:val="auto"/>
                <w:lang w:val="en-US" w:eastAsia="zh-CN"/>
              </w:rPr>
              <w:t>人</w:t>
            </w:r>
            <w:r>
              <w:rPr>
                <w:rFonts w:hint="eastAsia" w:ascii="宋体" w:hAnsi="宋体"/>
                <w:color w:val="auto"/>
              </w:rPr>
              <w:t>开具相应数额增值税专用发票给采购人，采购人支付合同金额</w:t>
            </w:r>
            <w:r>
              <w:rPr>
                <w:rFonts w:hint="eastAsia" w:ascii="宋体" w:hAnsi="宋体"/>
                <w:color w:val="auto"/>
                <w:lang w:val="en-US" w:eastAsia="zh-CN"/>
              </w:rPr>
              <w:t>40</w:t>
            </w:r>
            <w:r>
              <w:rPr>
                <w:rFonts w:hint="eastAsia" w:ascii="宋体" w:hAnsi="宋体"/>
                <w:color w:val="auto"/>
              </w:rPr>
              <w:t>%的</w:t>
            </w:r>
            <w:r>
              <w:rPr>
                <w:rFonts w:hint="eastAsia" w:ascii="宋体" w:hAnsi="宋体"/>
                <w:color w:val="auto"/>
                <w:lang w:val="en-US" w:eastAsia="zh-CN"/>
              </w:rPr>
              <w:t>预付款</w:t>
            </w:r>
            <w:r>
              <w:rPr>
                <w:rFonts w:hint="eastAsia" w:ascii="宋体" w:hAnsi="宋体"/>
                <w:color w:val="auto"/>
              </w:rPr>
              <w:t>。</w:t>
            </w:r>
          </w:p>
          <w:p>
            <w:pPr>
              <w:widowControl/>
              <w:spacing w:line="360" w:lineRule="auto"/>
              <w:rPr>
                <w:rFonts w:hint="eastAsia" w:ascii="宋体" w:hAnsi="宋体" w:eastAsia="宋体" w:cs="Times New Roman"/>
                <w:color w:val="auto"/>
              </w:rPr>
            </w:pPr>
            <w:r>
              <w:rPr>
                <w:rFonts w:hint="eastAsia" w:ascii="宋体" w:hAnsi="宋体"/>
                <w:color w:val="auto"/>
              </w:rPr>
              <w:t>2</w:t>
            </w:r>
            <w:r>
              <w:rPr>
                <w:rFonts w:hint="eastAsia" w:ascii="宋体" w:hAnsi="宋体"/>
                <w:color w:val="auto"/>
                <w:lang w:eastAsia="zh-CN"/>
              </w:rPr>
              <w:t>、</w:t>
            </w:r>
            <w:r>
              <w:rPr>
                <w:rFonts w:hint="eastAsia" w:ascii="宋体" w:hAnsi="宋体"/>
                <w:color w:val="auto"/>
                <w:lang w:val="en-US" w:eastAsia="zh-CN"/>
              </w:rPr>
              <w:t>进度款：</w:t>
            </w:r>
            <w:r>
              <w:rPr>
                <w:rFonts w:hint="eastAsia" w:ascii="宋体" w:hAnsi="宋体"/>
                <w:color w:val="auto"/>
              </w:rPr>
              <w:t>中标</w:t>
            </w:r>
            <w:r>
              <w:rPr>
                <w:rFonts w:hint="eastAsia" w:ascii="宋体" w:hAnsi="宋体"/>
                <w:color w:val="auto"/>
                <w:lang w:val="en-US" w:eastAsia="zh-CN"/>
              </w:rPr>
              <w:t>供应商</w:t>
            </w:r>
            <w:r>
              <w:rPr>
                <w:rFonts w:hint="eastAsia" w:ascii="宋体" w:hAnsi="宋体"/>
                <w:color w:val="auto"/>
              </w:rPr>
              <w:t>完成二级活动之日起10个工作日内提交阶段活动总结报告，中标</w:t>
            </w:r>
            <w:r>
              <w:rPr>
                <w:rFonts w:hint="eastAsia" w:ascii="宋体" w:hAnsi="宋体"/>
                <w:color w:val="auto"/>
                <w:lang w:val="en-US" w:eastAsia="zh-CN"/>
              </w:rPr>
              <w:t>供应商</w:t>
            </w:r>
            <w:r>
              <w:rPr>
                <w:rFonts w:hint="eastAsia" w:ascii="宋体" w:hAnsi="宋体"/>
                <w:color w:val="auto"/>
              </w:rPr>
              <w:t>开具相应数额增值税专用</w:t>
            </w:r>
            <w:r>
              <w:rPr>
                <w:rFonts w:hint="eastAsia" w:ascii="宋体" w:hAnsi="宋体" w:eastAsia="宋体" w:cs="Times New Roman"/>
                <w:color w:val="auto"/>
              </w:rPr>
              <w:t>发票给采购人，采购人支付合同金额30%的进度款。</w:t>
            </w:r>
          </w:p>
          <w:p>
            <w:pPr>
              <w:widowControl/>
              <w:spacing w:line="360" w:lineRule="auto"/>
              <w:rPr>
                <w:rFonts w:hint="eastAsia" w:ascii="宋体" w:hAnsi="宋体" w:eastAsia="宋体" w:cs="Times New Roman"/>
                <w:color w:val="auto"/>
              </w:rPr>
            </w:pPr>
            <w:r>
              <w:rPr>
                <w:rFonts w:hint="eastAsia" w:ascii="宋体" w:hAnsi="宋体" w:eastAsia="宋体" w:cs="Times New Roman"/>
                <w:color w:val="auto"/>
              </w:rPr>
              <w:t>3</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进度款：</w:t>
            </w:r>
            <w:r>
              <w:rPr>
                <w:rFonts w:hint="eastAsia" w:ascii="宋体" w:hAnsi="宋体" w:eastAsia="宋体" w:cs="Times New Roman"/>
                <w:color w:val="auto"/>
              </w:rPr>
              <w:t>中标</w:t>
            </w:r>
            <w:r>
              <w:rPr>
                <w:rFonts w:hint="eastAsia" w:ascii="宋体" w:hAnsi="宋体" w:eastAsia="宋体" w:cs="Times New Roman"/>
                <w:color w:val="auto"/>
                <w:lang w:val="en-US" w:eastAsia="zh-CN"/>
              </w:rPr>
              <w:t>供应商</w:t>
            </w:r>
            <w:r>
              <w:rPr>
                <w:rFonts w:hint="eastAsia" w:ascii="宋体" w:hAnsi="宋体" w:eastAsia="宋体" w:cs="Times New Roman"/>
                <w:color w:val="auto"/>
              </w:rPr>
              <w:t>完成三级活动之日起1</w:t>
            </w:r>
            <w:r>
              <w:rPr>
                <w:rFonts w:hint="eastAsia" w:ascii="宋体" w:hAnsi="宋体" w:eastAsia="宋体" w:cs="Times New Roman"/>
                <w:color w:val="auto"/>
                <w:lang w:val="en-US" w:eastAsia="zh-CN"/>
              </w:rPr>
              <w:t>0</w:t>
            </w:r>
            <w:r>
              <w:rPr>
                <w:rFonts w:hint="eastAsia" w:ascii="宋体" w:hAnsi="宋体" w:eastAsia="宋体" w:cs="Times New Roman"/>
                <w:color w:val="auto"/>
              </w:rPr>
              <w:t>个工作日内提交活动总结报告</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采购人</w:t>
            </w:r>
            <w:r>
              <w:rPr>
                <w:rFonts w:hint="eastAsia" w:ascii="宋体" w:hAnsi="宋体" w:eastAsia="宋体" w:cs="Times New Roman"/>
                <w:color w:val="auto"/>
              </w:rPr>
              <w:t>完成项目验收工作</w:t>
            </w:r>
            <w:r>
              <w:rPr>
                <w:rFonts w:hint="eastAsia" w:ascii="宋体" w:hAnsi="宋体" w:eastAsia="宋体" w:cs="Times New Roman"/>
                <w:color w:val="auto"/>
                <w:lang w:val="en-US" w:eastAsia="zh-CN"/>
              </w:rPr>
              <w:t>且</w:t>
            </w:r>
            <w:r>
              <w:rPr>
                <w:rFonts w:hint="eastAsia" w:ascii="宋体" w:hAnsi="宋体" w:eastAsia="宋体" w:cs="Times New Roman"/>
                <w:color w:val="auto"/>
              </w:rPr>
              <w:t>验收合格，中标</w:t>
            </w:r>
            <w:r>
              <w:rPr>
                <w:rFonts w:hint="eastAsia" w:ascii="宋体" w:hAnsi="宋体" w:eastAsia="宋体" w:cs="Times New Roman"/>
                <w:color w:val="auto"/>
                <w:lang w:val="en-US" w:eastAsia="zh-CN"/>
              </w:rPr>
              <w:t>供应商</w:t>
            </w:r>
            <w:r>
              <w:rPr>
                <w:rFonts w:hint="eastAsia" w:ascii="宋体" w:hAnsi="宋体" w:eastAsia="宋体" w:cs="Times New Roman"/>
                <w:color w:val="auto"/>
              </w:rPr>
              <w:t>开具相应数额增值税专用发票给采购人，采购人向中标</w:t>
            </w:r>
            <w:r>
              <w:rPr>
                <w:rFonts w:hint="eastAsia" w:ascii="宋体" w:hAnsi="宋体" w:eastAsia="宋体" w:cs="Times New Roman"/>
                <w:color w:val="auto"/>
                <w:lang w:val="en-US" w:eastAsia="zh-CN"/>
              </w:rPr>
              <w:t>供应商</w:t>
            </w:r>
            <w:r>
              <w:rPr>
                <w:rFonts w:hint="eastAsia" w:ascii="宋体" w:hAnsi="宋体" w:eastAsia="宋体" w:cs="Times New Roman"/>
                <w:color w:val="auto"/>
              </w:rPr>
              <w:t>支付合同金额</w:t>
            </w:r>
            <w:r>
              <w:rPr>
                <w:rFonts w:hint="eastAsia" w:ascii="宋体" w:hAnsi="宋体" w:eastAsia="宋体" w:cs="Times New Roman"/>
                <w:color w:val="auto"/>
                <w:lang w:val="en-US" w:eastAsia="zh-CN"/>
              </w:rPr>
              <w:t>20</w:t>
            </w:r>
            <w:r>
              <w:rPr>
                <w:rFonts w:hint="eastAsia" w:ascii="宋体" w:hAnsi="宋体" w:eastAsia="宋体" w:cs="Times New Roman"/>
                <w:color w:val="auto"/>
              </w:rPr>
              <w:t>%的</w:t>
            </w:r>
            <w:r>
              <w:rPr>
                <w:rFonts w:hint="eastAsia" w:ascii="宋体" w:hAnsi="宋体" w:eastAsia="宋体" w:cs="Times New Roman"/>
                <w:color w:val="auto"/>
                <w:lang w:val="en-US" w:eastAsia="zh-CN"/>
              </w:rPr>
              <w:t>进度款</w:t>
            </w:r>
            <w:r>
              <w:rPr>
                <w:rFonts w:hint="eastAsia" w:ascii="宋体" w:hAnsi="宋体" w:eastAsia="宋体" w:cs="Times New Roman"/>
                <w:color w:val="auto"/>
              </w:rPr>
              <w:t>。</w:t>
            </w:r>
          </w:p>
          <w:p>
            <w:pPr>
              <w:widowControl/>
              <w:spacing w:line="360" w:lineRule="auto"/>
              <w:rPr>
                <w:rFonts w:hint="eastAsia" w:ascii="宋体" w:hAnsi="宋体" w:eastAsia="宋体"/>
                <w:color w:val="auto"/>
                <w:lang w:eastAsia="zh-CN"/>
              </w:rPr>
            </w:pPr>
            <w:r>
              <w:rPr>
                <w:rFonts w:hint="eastAsia" w:ascii="宋体" w:hAnsi="宋体"/>
                <w:color w:val="auto"/>
                <w:lang w:val="en-US" w:eastAsia="zh-CN"/>
              </w:rPr>
              <w:t>4</w:t>
            </w:r>
            <w:r>
              <w:rPr>
                <w:rFonts w:hint="eastAsia" w:ascii="宋体" w:hAnsi="宋体"/>
                <w:color w:val="auto"/>
                <w:lang w:eastAsia="zh-CN"/>
              </w:rPr>
              <w:t>、</w:t>
            </w:r>
            <w:r>
              <w:rPr>
                <w:rFonts w:hint="eastAsia" w:ascii="宋体" w:hAnsi="宋体"/>
                <w:color w:val="auto"/>
                <w:lang w:val="en-US" w:eastAsia="zh-CN"/>
              </w:rPr>
              <w:t>尾款：</w:t>
            </w:r>
            <w:r>
              <w:rPr>
                <w:rFonts w:hint="eastAsia" w:ascii="宋体" w:hAnsi="宋体"/>
                <w:color w:val="auto"/>
              </w:rPr>
              <w:t>中标</w:t>
            </w:r>
            <w:r>
              <w:rPr>
                <w:rFonts w:hint="eastAsia" w:ascii="宋体" w:hAnsi="宋体"/>
                <w:color w:val="auto"/>
                <w:lang w:val="en-US" w:eastAsia="zh-CN"/>
              </w:rPr>
              <w:t>供应商</w:t>
            </w:r>
            <w:r>
              <w:rPr>
                <w:rFonts w:hint="eastAsia" w:ascii="宋体" w:hAnsi="宋体"/>
                <w:color w:val="auto"/>
              </w:rPr>
              <w:t>完成</w:t>
            </w:r>
            <w:r>
              <w:rPr>
                <w:rFonts w:hint="eastAsia" w:ascii="宋体" w:hAnsi="宋体"/>
                <w:color w:val="auto"/>
                <w:lang w:val="en-US" w:eastAsia="zh-CN"/>
              </w:rPr>
              <w:t>项目跟踪服务（一年），</w:t>
            </w:r>
            <w:r>
              <w:rPr>
                <w:rFonts w:hint="eastAsia" w:ascii="宋体" w:hAnsi="宋体"/>
                <w:color w:val="auto"/>
              </w:rPr>
              <w:t>提交</w:t>
            </w:r>
            <w:r>
              <w:rPr>
                <w:rFonts w:hint="eastAsia" w:ascii="宋体" w:hAnsi="宋体"/>
                <w:color w:val="auto"/>
                <w:lang w:val="en-US" w:eastAsia="zh-CN"/>
              </w:rPr>
              <w:t>项目</w:t>
            </w:r>
            <w:r>
              <w:rPr>
                <w:rFonts w:hint="eastAsia" w:ascii="宋体" w:hAnsi="宋体"/>
                <w:color w:val="auto"/>
              </w:rPr>
              <w:t>总结报告</w:t>
            </w:r>
            <w:r>
              <w:rPr>
                <w:rFonts w:hint="eastAsia" w:ascii="宋体" w:hAnsi="宋体"/>
                <w:color w:val="auto"/>
                <w:lang w:eastAsia="zh-CN"/>
              </w:rPr>
              <w:t>，</w:t>
            </w:r>
            <w:r>
              <w:rPr>
                <w:rFonts w:hint="eastAsia" w:ascii="宋体" w:hAnsi="宋体"/>
                <w:color w:val="auto"/>
                <w:lang w:val="en-US" w:eastAsia="zh-CN"/>
              </w:rPr>
              <w:t>采购人</w:t>
            </w:r>
            <w:r>
              <w:rPr>
                <w:rFonts w:hint="eastAsia" w:ascii="宋体" w:hAnsi="宋体"/>
                <w:color w:val="auto"/>
              </w:rPr>
              <w:t>完成项目验收工作</w:t>
            </w:r>
            <w:r>
              <w:rPr>
                <w:rFonts w:hint="eastAsia" w:ascii="宋体" w:hAnsi="宋体"/>
                <w:color w:val="auto"/>
                <w:lang w:val="en-US" w:eastAsia="zh-CN"/>
              </w:rPr>
              <w:t>且</w:t>
            </w:r>
            <w:r>
              <w:rPr>
                <w:rFonts w:hint="eastAsia" w:ascii="宋体" w:hAnsi="宋体"/>
                <w:color w:val="auto"/>
              </w:rPr>
              <w:t>验收合格</w:t>
            </w:r>
            <w:r>
              <w:rPr>
                <w:rFonts w:hint="eastAsia" w:ascii="宋体" w:hAnsi="宋体"/>
                <w:color w:val="auto"/>
                <w:lang w:eastAsia="zh-CN"/>
              </w:rPr>
              <w:t>，</w:t>
            </w:r>
            <w:r>
              <w:rPr>
                <w:rFonts w:hint="eastAsia" w:ascii="宋体" w:hAnsi="宋体"/>
                <w:color w:val="auto"/>
                <w:lang w:val="en-US" w:eastAsia="zh-CN"/>
              </w:rPr>
              <w:t>根据项目实际支出情况，</w:t>
            </w:r>
            <w:r>
              <w:rPr>
                <w:rFonts w:hint="eastAsia" w:ascii="宋体" w:hAnsi="宋体"/>
                <w:color w:val="auto"/>
              </w:rPr>
              <w:t>中标</w:t>
            </w:r>
            <w:r>
              <w:rPr>
                <w:rFonts w:hint="eastAsia" w:ascii="宋体" w:hAnsi="宋体"/>
                <w:color w:val="auto"/>
                <w:lang w:val="en-US" w:eastAsia="zh-CN"/>
              </w:rPr>
              <w:t>供应商</w:t>
            </w:r>
            <w:r>
              <w:rPr>
                <w:rFonts w:hint="eastAsia" w:ascii="宋体" w:hAnsi="宋体"/>
                <w:color w:val="auto"/>
              </w:rPr>
              <w:t>开具相应数额增值税专用发票给采购人，采购人向中标</w:t>
            </w:r>
            <w:r>
              <w:rPr>
                <w:rFonts w:hint="eastAsia" w:ascii="宋体" w:hAnsi="宋体"/>
                <w:color w:val="auto"/>
                <w:lang w:val="en-US" w:eastAsia="zh-CN"/>
              </w:rPr>
              <w:t>供应商</w:t>
            </w:r>
            <w:r>
              <w:rPr>
                <w:rFonts w:hint="eastAsia" w:ascii="宋体" w:hAnsi="宋体"/>
                <w:color w:val="auto"/>
              </w:rPr>
              <w:t>支付尾款。</w:t>
            </w:r>
          </w:p>
          <w:p>
            <w:pPr>
              <w:widowControl/>
              <w:spacing w:line="360" w:lineRule="auto"/>
              <w:rPr>
                <w:rFonts w:hint="eastAsia" w:ascii="宋体" w:hAnsi="宋体"/>
                <w:color w:val="auto"/>
              </w:rPr>
            </w:pPr>
            <w:r>
              <w:rPr>
                <w:rFonts w:hint="eastAsia" w:ascii="宋体" w:hAnsi="宋体"/>
                <w:color w:val="auto"/>
                <w:lang w:val="en-US" w:eastAsia="zh-CN"/>
              </w:rPr>
              <w:t>六</w:t>
            </w:r>
            <w:r>
              <w:rPr>
                <w:rFonts w:hint="eastAsia" w:ascii="宋体" w:hAnsi="宋体"/>
                <w:color w:val="auto"/>
              </w:rPr>
              <w:t>、其他要求：</w:t>
            </w:r>
          </w:p>
          <w:p>
            <w:pPr>
              <w:widowControl/>
              <w:spacing w:line="360" w:lineRule="auto"/>
              <w:rPr>
                <w:rFonts w:ascii="宋体" w:hAnsi="宋体" w:eastAsia="宋体" w:cs="Times New Roman"/>
                <w:color w:val="auto"/>
              </w:rPr>
            </w:pPr>
            <w:r>
              <w:rPr>
                <w:rFonts w:hint="eastAsia" w:ascii="宋体" w:hAnsi="宋体" w:eastAsia="宋体" w:cs="Times New Roman"/>
                <w:color w:val="auto"/>
              </w:rPr>
              <w:t>1、报价必须含以下部分，包括：</w:t>
            </w:r>
          </w:p>
          <w:p>
            <w:pPr>
              <w:widowControl/>
              <w:spacing w:line="360" w:lineRule="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（1）完成采购范围的全部项目内容；</w:t>
            </w:r>
          </w:p>
          <w:p>
            <w:pPr>
              <w:widowControl/>
              <w:spacing w:line="360" w:lineRule="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（2）必要的保险费用和各项税金；</w:t>
            </w:r>
          </w:p>
          <w:p>
            <w:pPr>
              <w:widowControl/>
              <w:spacing w:line="360" w:lineRule="auto"/>
              <w:rPr>
                <w:rFonts w:ascii="宋体" w:hAnsi="宋体" w:eastAsia="宋体" w:cs="Times New Roman"/>
                <w:color w:val="auto"/>
              </w:rPr>
            </w:pPr>
            <w:r>
              <w:rPr>
                <w:rFonts w:hint="eastAsia" w:ascii="宋体" w:hAnsi="宋体" w:eastAsia="宋体" w:cs="Times New Roman"/>
                <w:color w:val="auto"/>
                <w:lang w:val="en-US" w:eastAsia="zh-CN"/>
              </w:rPr>
              <w:t>（3）涉及人员的报酬、各项税金等及其他国家规定相关费用</w:t>
            </w:r>
            <w:r>
              <w:rPr>
                <w:rFonts w:ascii="宋体" w:hAnsi="宋体" w:eastAsia="宋体" w:cs="Times New Roman"/>
                <w:color w:val="auto"/>
              </w:rPr>
              <w:t>。</w:t>
            </w:r>
          </w:p>
          <w:p>
            <w:pPr>
              <w:widowControl/>
              <w:spacing w:line="360" w:lineRule="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2、中标供应商应当负责其他工作或承担的义务。</w:t>
            </w:r>
          </w:p>
          <w:p>
            <w:pPr>
              <w:widowControl/>
              <w:spacing w:line="360" w:lineRule="auto"/>
              <w:rPr>
                <w:rFonts w:ascii="宋体" w:hAnsi="宋体" w:eastAsia="宋体" w:cs="Times New Roman"/>
                <w:color w:val="auto"/>
              </w:rPr>
            </w:pPr>
            <w:r>
              <w:rPr>
                <w:rFonts w:hint="eastAsia" w:ascii="宋体" w:hAnsi="宋体" w:eastAsia="宋体" w:cs="Times New Roman"/>
                <w:color w:val="auto"/>
                <w:lang w:val="en-US" w:eastAsia="zh-CN"/>
              </w:rPr>
              <w:t>3、</w:t>
            </w:r>
            <w:r>
              <w:rPr>
                <w:rFonts w:hint="eastAsia" w:ascii="宋体" w:hAnsi="宋体" w:eastAsia="宋体" w:cs="Times New Roman"/>
                <w:color w:val="auto"/>
              </w:rPr>
              <w:t>对合同条款的调整</w:t>
            </w:r>
          </w:p>
          <w:p>
            <w:pPr>
              <w:widowControl/>
              <w:spacing w:line="360" w:lineRule="auto"/>
              <w:rPr>
                <w:rFonts w:ascii="宋体" w:hAnsi="宋体" w:eastAsia="宋体" w:cs="Times New Roman"/>
                <w:color w:val="auto"/>
              </w:rPr>
            </w:pPr>
            <w:r>
              <w:rPr>
                <w:rFonts w:hint="eastAsia" w:ascii="宋体" w:hAnsi="宋体" w:eastAsia="宋体" w:cs="Times New Roman"/>
                <w:color w:val="auto"/>
              </w:rPr>
              <w:t>(1)中标供应商未按招标文件中的内容提供服务或服务未达标准的，相应责任及产生的费用由中标供应商</w:t>
            </w:r>
            <w:r>
              <w:rPr>
                <w:rFonts w:hint="eastAsia" w:ascii="宋体" w:hAnsi="宋体" w:eastAsia="宋体" w:cs="Times New Roman"/>
                <w:color w:val="auto"/>
                <w:lang w:val="en-US" w:eastAsia="zh-CN"/>
              </w:rPr>
              <w:t>负责</w:t>
            </w:r>
            <w:r>
              <w:rPr>
                <w:rFonts w:hint="eastAsia" w:ascii="宋体" w:hAnsi="宋体" w:eastAsia="宋体" w:cs="Times New Roman"/>
                <w:color w:val="auto"/>
              </w:rPr>
              <w:t>。</w:t>
            </w:r>
          </w:p>
          <w:p>
            <w:pPr>
              <w:widowControl/>
              <w:spacing w:line="360" w:lineRule="auto"/>
              <w:rPr>
                <w:rFonts w:hint="eastAsia" w:ascii="宋体" w:hAnsi="宋体" w:eastAsia="宋体" w:cs="Times New Roman"/>
                <w:color w:val="auto"/>
              </w:rPr>
            </w:pPr>
            <w:r>
              <w:rPr>
                <w:rFonts w:hint="eastAsia" w:ascii="宋体" w:hAnsi="宋体" w:eastAsia="宋体" w:cs="Times New Roman"/>
                <w:color w:val="auto"/>
              </w:rPr>
              <w:t>(2)采购人定期或不定期检查发现问题时，中标供应商不认真重视，并连续3次或累计5次未按要求及时整改的，相应责任和后果由中标供应商</w:t>
            </w:r>
            <w:r>
              <w:rPr>
                <w:rFonts w:hint="eastAsia" w:ascii="宋体" w:hAnsi="宋体" w:eastAsia="宋体" w:cs="Times New Roman"/>
                <w:color w:val="auto"/>
                <w:lang w:val="en-US" w:eastAsia="zh-CN"/>
              </w:rPr>
              <w:t>负责</w:t>
            </w:r>
            <w:r>
              <w:rPr>
                <w:rFonts w:hint="eastAsia" w:ascii="宋体" w:hAnsi="宋体" w:eastAsia="宋体" w:cs="Times New Roman"/>
                <w:color w:val="auto"/>
              </w:rPr>
              <w:t>。</w:t>
            </w:r>
          </w:p>
          <w:p>
            <w:pPr>
              <w:widowControl/>
              <w:spacing w:line="360" w:lineRule="auto"/>
              <w:rPr>
                <w:rFonts w:hint="eastAsia" w:ascii="宋体" w:hAnsi="宋体" w:eastAsia="宋体" w:cs="Times New Roman"/>
                <w:color w:val="auto"/>
              </w:rPr>
            </w:pPr>
            <w:r>
              <w:rPr>
                <w:rFonts w:hint="eastAsia" w:ascii="宋体" w:hAnsi="宋体" w:eastAsia="宋体" w:cs="Times New Roman"/>
                <w:color w:val="auto"/>
              </w:rPr>
              <w:t>(3)中标供应商中标后不能将服务外包给第三方管理和执行。</w:t>
            </w:r>
          </w:p>
          <w:p>
            <w:pPr>
              <w:widowControl/>
              <w:spacing w:line="360" w:lineRule="auto"/>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4、明确发票税率和发票类型。（发票以增值税专用发票为主，如开增值税普通发票，需列明具体原因。使用电子或纸质发票）</w:t>
            </w:r>
          </w:p>
          <w:p>
            <w:pPr>
              <w:widowControl/>
              <w:spacing w:line="360" w:lineRule="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 xml:space="preserve">5、验收标准：本项目采购标的需执行国家相关标准、行业标准、地方标准或其他强制性标准、规范等要求，按国家相关标准、中标供应商承诺进行验收。 </w:t>
            </w:r>
          </w:p>
          <w:p>
            <w:pPr>
              <w:widowControl/>
              <w:spacing w:line="360" w:lineRule="auto"/>
              <w:rPr>
                <w:rFonts w:ascii="宋体" w:hAnsi="宋体" w:cs="宋体"/>
                <w:color w:val="000000"/>
                <w:kern w:val="0"/>
                <w:szCs w:val="21"/>
              </w:rPr>
            </w:pPr>
            <w:r>
              <w:rPr>
                <w:rFonts w:hint="eastAsia" w:ascii="宋体" w:hAnsi="宋体"/>
                <w:color w:val="auto"/>
                <w:lang w:val="en-US" w:eastAsia="zh-CN"/>
              </w:rPr>
              <w:t>6、</w:t>
            </w:r>
            <w:r>
              <w:rPr>
                <w:rFonts w:ascii="宋体" w:hAnsi="宋体"/>
                <w:color w:val="auto"/>
              </w:rPr>
              <w:t>中标</w:t>
            </w:r>
            <w:r>
              <w:rPr>
                <w:rFonts w:hint="eastAsia" w:ascii="宋体" w:hAnsi="宋体"/>
                <w:color w:val="auto"/>
                <w:lang w:val="en-US" w:eastAsia="zh-CN"/>
              </w:rPr>
              <w:t>人</w:t>
            </w:r>
            <w:r>
              <w:rPr>
                <w:rFonts w:ascii="宋体" w:hAnsi="宋体"/>
                <w:color w:val="auto"/>
              </w:rPr>
              <w:t>未按招标文件中的内容提供服务或服务未达招标要求的，相应责任由中标供应商负责。</w:t>
            </w:r>
            <w:r>
              <w:rPr>
                <w:rFonts w:hint="eastAsia" w:ascii="宋体" w:hAnsi="宋体"/>
                <w:color w:val="auto"/>
              </w:rPr>
              <w:t>采购人有权取消其中标资格并解除合同。期间所有产生的相关费用由中标</w:t>
            </w:r>
            <w:r>
              <w:rPr>
                <w:rFonts w:hint="eastAsia" w:ascii="宋体" w:hAnsi="宋体"/>
                <w:lang w:val="en-US" w:eastAsia="zh-CN"/>
              </w:rPr>
              <w:t>人</w:t>
            </w:r>
            <w:r>
              <w:rPr>
                <w:rFonts w:hint="eastAsia" w:ascii="宋体" w:hAnsi="宋体"/>
              </w:rPr>
              <w:t>承担。如期间造成采购人损失的，将追究中标</w:t>
            </w:r>
            <w:r>
              <w:rPr>
                <w:rFonts w:hint="eastAsia" w:ascii="宋体" w:hAnsi="宋体"/>
                <w:lang w:val="en-US" w:eastAsia="zh-CN"/>
              </w:rPr>
              <w:t>人</w:t>
            </w:r>
            <w:r>
              <w:rPr>
                <w:rFonts w:hint="eastAsia" w:ascii="宋体" w:hAnsi="宋体"/>
              </w:rPr>
              <w:t>法律责任并赔偿相关损失。</w:t>
            </w:r>
          </w:p>
        </w:tc>
      </w:tr>
      <w:bookmarkEnd w:id="2"/>
    </w:tbl>
    <w:p>
      <w:pPr>
        <w:pStyle w:val="10"/>
        <w:spacing w:line="440" w:lineRule="exact"/>
        <w:jc w:val="both"/>
        <w:rPr>
          <w:rFonts w:ascii="Times New Roman" w:hAnsi="Times New Roman"/>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5"/>
        <w:jc w:val="center"/>
        <w:rPr>
          <w:rFonts w:hint="eastAsia"/>
          <w:b/>
          <w:sz w:val="36"/>
        </w:rPr>
      </w:pPr>
    </w:p>
    <w:p>
      <w:pPr>
        <w:pStyle w:val="6"/>
        <w:rPr>
          <w:rFonts w:hint="eastAsia"/>
          <w:b/>
          <w:sz w:val="36"/>
        </w:rPr>
      </w:pPr>
    </w:p>
    <w:p>
      <w:pPr>
        <w:pStyle w:val="6"/>
        <w:rPr>
          <w:rFonts w:hint="eastAsia"/>
          <w:b/>
          <w:sz w:val="36"/>
        </w:rPr>
      </w:pPr>
    </w:p>
    <w:p>
      <w:pPr>
        <w:pStyle w:val="5"/>
        <w:jc w:val="center"/>
        <w:rPr>
          <w:rFonts w:hint="eastAsia"/>
          <w:b/>
          <w:sz w:val="36"/>
        </w:rPr>
      </w:pPr>
    </w:p>
    <w:p>
      <w:pPr>
        <w:pStyle w:val="5"/>
        <w:jc w:val="center"/>
        <w:rPr>
          <w:b/>
          <w:sz w:val="36"/>
        </w:rPr>
      </w:pPr>
      <w:r>
        <w:rPr>
          <w:rFonts w:hint="eastAsia"/>
          <w:b/>
          <w:sz w:val="36"/>
        </w:rPr>
        <w:t>第二章</w:t>
      </w:r>
      <w:r>
        <w:rPr>
          <w:b/>
          <w:sz w:val="36"/>
        </w:rPr>
        <w:t xml:space="preserve"> </w:t>
      </w:r>
      <w:r>
        <w:rPr>
          <w:rFonts w:hint="eastAsia"/>
          <w:b/>
          <w:sz w:val="36"/>
        </w:rPr>
        <w:t>评审方法</w:t>
      </w:r>
    </w:p>
    <w:p>
      <w:pPr>
        <w:pStyle w:val="5"/>
        <w:jc w:val="center"/>
        <w:rPr>
          <w:sz w:val="28"/>
        </w:rPr>
      </w:pPr>
      <w:r>
        <w:rPr>
          <w:rFonts w:hint="eastAsia" w:ascii="宋体" w:hAnsi="宋体" w:cs="宋体"/>
          <w:szCs w:val="21"/>
        </w:rPr>
        <w:t>综合评分法</w:t>
      </w:r>
    </w:p>
    <w:p>
      <w:pPr>
        <w:ind w:firstLine="210" w:firstLineChars="100"/>
        <w:rPr>
          <w:rFonts w:ascii="宋体" w:hAnsi="宋体"/>
          <w:szCs w:val="20"/>
        </w:rPr>
      </w:pPr>
    </w:p>
    <w:p>
      <w:pPr>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以投标文件为评审依据，对供应商的最后报价、技术、商务等方面内容按百分制打分。</w:t>
      </w:r>
    </w:p>
    <w:p>
      <w:pPr>
        <w:pStyle w:val="10"/>
        <w:spacing w:line="360" w:lineRule="exact"/>
        <w:ind w:firstLine="422" w:firstLineChars="200"/>
        <w:rPr>
          <w:rFonts w:hAnsi="宋体"/>
          <w:b/>
          <w:bCs/>
        </w:rPr>
      </w:pPr>
      <w:r>
        <w:rPr>
          <w:rFonts w:hint="eastAsia" w:hAnsi="宋体"/>
          <w:b/>
          <w:bCs/>
        </w:rPr>
        <w:t>一</w:t>
      </w:r>
      <w:r>
        <w:rPr>
          <w:rFonts w:hAnsi="宋体"/>
          <w:b/>
          <w:bCs/>
        </w:rPr>
        <w:t>、评标方法</w:t>
      </w:r>
    </w:p>
    <w:p>
      <w:pPr>
        <w:pStyle w:val="10"/>
        <w:numPr>
          <w:ilvl w:val="0"/>
          <w:numId w:val="2"/>
        </w:numPr>
        <w:spacing w:line="360" w:lineRule="exact"/>
        <w:ind w:left="0" w:leftChars="0" w:firstLine="420" w:firstLineChars="0"/>
        <w:rPr>
          <w:rFonts w:hAnsi="宋体"/>
          <w:b/>
          <w:bCs/>
        </w:rPr>
      </w:pPr>
      <w:r>
        <w:rPr>
          <w:rFonts w:hAnsi="宋体"/>
          <w:b/>
          <w:bCs/>
        </w:rPr>
        <w:t>对进入详评的，采用百分制综合评分法。</w:t>
      </w:r>
    </w:p>
    <w:p>
      <w:pPr>
        <w:pStyle w:val="10"/>
        <w:numPr>
          <w:ilvl w:val="0"/>
          <w:numId w:val="2"/>
        </w:numPr>
        <w:spacing w:line="360" w:lineRule="exact"/>
        <w:ind w:left="0" w:leftChars="0" w:firstLine="420" w:firstLineChars="0"/>
        <w:jc w:val="left"/>
        <w:rPr>
          <w:rFonts w:hAnsi="宋体"/>
          <w:b/>
          <w:bCs/>
          <w:color w:val="auto"/>
        </w:rPr>
      </w:pPr>
      <w:r>
        <w:rPr>
          <w:rFonts w:hAnsi="宋体"/>
          <w:b/>
          <w:bCs/>
        </w:rPr>
        <w:t>计分办法（按四</w:t>
      </w:r>
      <w:r>
        <w:rPr>
          <w:rFonts w:hAnsi="宋体"/>
          <w:b/>
          <w:bCs/>
          <w:color w:val="auto"/>
        </w:rPr>
        <w:t>舍五入取至百分位）：</w:t>
      </w:r>
    </w:p>
    <w:p>
      <w:pPr>
        <w:pStyle w:val="10"/>
        <w:numPr>
          <w:ilvl w:val="0"/>
          <w:numId w:val="3"/>
        </w:numPr>
        <w:spacing w:line="360" w:lineRule="exact"/>
        <w:ind w:left="425" w:leftChars="0" w:hanging="425" w:firstLineChars="0"/>
        <w:jc w:val="left"/>
        <w:rPr>
          <w:rFonts w:hAnsi="宋体"/>
          <w:b/>
          <w:bCs/>
          <w:color w:val="auto"/>
        </w:rPr>
      </w:pPr>
      <w:r>
        <w:rPr>
          <w:rFonts w:hAnsi="宋体"/>
          <w:b/>
          <w:bCs/>
          <w:color w:val="auto"/>
        </w:rPr>
        <w:t>价格分……………………………………………………………………………………</w:t>
      </w:r>
      <w:r>
        <w:rPr>
          <w:rFonts w:hint="eastAsia" w:hAnsi="宋体"/>
          <w:b/>
          <w:bCs/>
          <w:color w:val="auto"/>
          <w:lang w:val="en-US" w:eastAsia="zh-CN"/>
        </w:rPr>
        <w:t>30</w:t>
      </w:r>
      <w:r>
        <w:rPr>
          <w:rFonts w:hAnsi="宋体"/>
          <w:b/>
          <w:bCs/>
          <w:color w:val="auto"/>
        </w:rPr>
        <w:t>分</w:t>
      </w:r>
    </w:p>
    <w:p>
      <w:pPr>
        <w:snapToGrid w:val="0"/>
        <w:spacing w:line="360" w:lineRule="auto"/>
        <w:ind w:firstLine="233" w:firstLineChars="111"/>
        <w:rPr>
          <w:rFonts w:hint="default" w:ascii="Times New Roman" w:hAnsi="Times New Roman" w:cs="Times New Roman"/>
          <w:bCs/>
          <w:color w:val="auto"/>
          <w:szCs w:val="21"/>
        </w:rPr>
      </w:pPr>
      <w:r>
        <w:rPr>
          <w:rFonts w:hint="default" w:ascii="Times New Roman" w:hAnsi="Times New Roman" w:cs="Times New Roman"/>
          <w:bCs/>
          <w:color w:val="auto"/>
          <w:szCs w:val="21"/>
        </w:rPr>
        <w:t>（1）评标报价为投标人的投标报价进行政策性扣除后的价格，评标报价只是作为评标时使用。最终中标人的中标金额等于投标报价。</w:t>
      </w:r>
    </w:p>
    <w:p>
      <w:pPr>
        <w:snapToGrid w:val="0"/>
        <w:spacing w:line="360" w:lineRule="auto"/>
        <w:ind w:firstLine="233" w:firstLineChars="111"/>
        <w:rPr>
          <w:rFonts w:hint="default" w:ascii="Times New Roman" w:hAnsi="Times New Roman" w:cs="Times New Roman"/>
          <w:color w:val="auto"/>
          <w:szCs w:val="21"/>
        </w:rPr>
      </w:pPr>
      <w:r>
        <w:rPr>
          <w:rFonts w:hint="default" w:ascii="Times New Roman" w:hAnsi="Times New Roman" w:cs="Times New Roman"/>
          <w:bCs/>
          <w:color w:val="auto"/>
          <w:szCs w:val="21"/>
        </w:rPr>
        <w:t>（2）按照《政府采购促进中小企业发展管理办法》（财库〔2020〕46号）的规定，投标人在其投标文件中提供《中小企业声明函》，且其投标产品全部为小型和微型企业产品的，对其最后报价给予</w:t>
      </w:r>
      <w:r>
        <w:rPr>
          <w:rFonts w:hint="default" w:ascii="Times New Roman" w:hAnsi="Times New Roman" w:cs="Times New Roman"/>
          <w:bCs/>
          <w:color w:val="auto"/>
          <w:szCs w:val="21"/>
          <w:lang w:val="en-US" w:eastAsia="zh-CN"/>
        </w:rPr>
        <w:t>20</w:t>
      </w:r>
      <w:r>
        <w:rPr>
          <w:rFonts w:hint="default" w:ascii="Times New Roman" w:hAnsi="Times New Roman" w:cs="Times New Roman"/>
          <w:bCs/>
          <w:color w:val="auto"/>
          <w:szCs w:val="21"/>
        </w:rPr>
        <w:t>%的扣除。</w:t>
      </w:r>
    </w:p>
    <w:p>
      <w:pPr>
        <w:snapToGrid w:val="0"/>
        <w:spacing w:line="360" w:lineRule="auto"/>
        <w:ind w:firstLine="233" w:firstLineChars="111"/>
        <w:rPr>
          <w:rFonts w:hint="default" w:ascii="Times New Roman" w:hAnsi="Times New Roman" w:cs="Times New Roman"/>
          <w:bCs/>
          <w:color w:val="auto"/>
          <w:szCs w:val="21"/>
        </w:rPr>
      </w:pPr>
      <w:r>
        <w:rPr>
          <w:rFonts w:hint="default" w:ascii="Times New Roman" w:hAnsi="Times New Roman" w:cs="Times New Roman"/>
          <w:bCs/>
          <w:color w:val="auto"/>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default" w:ascii="Times New Roman" w:hAnsi="Times New Roman" w:cs="Times New Roman"/>
          <w:color w:val="auto"/>
          <w:szCs w:val="21"/>
        </w:rPr>
        <w:t>监狱企业参加政府采购活动时，应当提供由省级以上监狱管理局、戒毒管理局(含新疆生产建设兵团)出具的属于监狱企业的证明文件。</w:t>
      </w:r>
      <w:r>
        <w:rPr>
          <w:rFonts w:hint="default" w:ascii="Times New Roman" w:hAnsi="Times New Roman" w:cs="Times New Roman"/>
          <w:bCs/>
          <w:color w:val="auto"/>
          <w:szCs w:val="21"/>
        </w:rPr>
        <w:t>不重复享受政策。</w:t>
      </w:r>
    </w:p>
    <w:p>
      <w:pPr>
        <w:snapToGrid w:val="0"/>
        <w:spacing w:line="360" w:lineRule="auto"/>
        <w:ind w:firstLine="233" w:firstLineChars="111"/>
        <w:rPr>
          <w:rFonts w:hint="default" w:ascii="Times New Roman" w:hAnsi="Times New Roman" w:cs="Times New Roman"/>
          <w:bCs/>
          <w:color w:val="auto"/>
          <w:szCs w:val="21"/>
        </w:rPr>
      </w:pPr>
      <w:r>
        <w:rPr>
          <w:rFonts w:hint="default" w:ascii="Times New Roman" w:hAnsi="Times New Roman" w:cs="Times New Roman"/>
          <w:color w:val="auto"/>
          <w:szCs w:val="21"/>
        </w:rPr>
        <w:t>（4）按照</w:t>
      </w:r>
      <w:r>
        <w:rPr>
          <w:rFonts w:hint="default" w:ascii="Times New Roman" w:hAnsi="Times New Roman" w:cs="Times New Roman"/>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default" w:ascii="Times New Roman" w:hAnsi="Times New Roman" w:cs="Times New Roman"/>
          <w:color w:val="auto"/>
          <w:szCs w:val="21"/>
        </w:rPr>
        <w:t>残疾人福利性单位参加政府采购活动时，应当提供该通知规定的《残疾人福利性单位声明函》，并对声明的真实性负责。</w:t>
      </w:r>
      <w:r>
        <w:rPr>
          <w:rFonts w:hint="default" w:ascii="Times New Roman" w:hAnsi="Times New Roman" w:cs="Times New Roman"/>
          <w:bCs/>
          <w:color w:val="auto"/>
          <w:szCs w:val="21"/>
        </w:rPr>
        <w:t>残疾人福利性单位属于小型、微型企业的，不重复享受政策。</w:t>
      </w:r>
    </w:p>
    <w:p>
      <w:pPr>
        <w:snapToGrid w:val="0"/>
        <w:spacing w:line="360" w:lineRule="auto"/>
        <w:ind w:firstLine="233" w:firstLineChars="111"/>
        <w:rPr>
          <w:rFonts w:hint="default" w:ascii="Times New Roman" w:hAnsi="Times New Roman" w:cs="Times New Roman"/>
          <w:bCs/>
          <w:color w:val="auto"/>
          <w:szCs w:val="21"/>
        </w:rPr>
      </w:pPr>
      <w:r>
        <w:rPr>
          <w:rFonts w:hint="default" w:ascii="Times New Roman" w:hAnsi="Times New Roman" w:cs="Times New Roman"/>
          <w:bCs/>
          <w:color w:val="auto"/>
          <w:szCs w:val="21"/>
        </w:rPr>
        <w:t>（5）政策性扣除计算方法。</w:t>
      </w:r>
    </w:p>
    <w:p>
      <w:pPr>
        <w:snapToGrid w:val="0"/>
        <w:spacing w:line="360" w:lineRule="auto"/>
        <w:ind w:firstLine="443" w:firstLineChars="211"/>
        <w:rPr>
          <w:rFonts w:hint="default" w:ascii="Times New Roman" w:hAnsi="Times New Roman" w:cs="Times New Roman"/>
          <w:color w:val="auto"/>
          <w:szCs w:val="21"/>
        </w:rPr>
      </w:pPr>
      <w:bookmarkStart w:id="3" w:name="_Hlk65858438"/>
      <w:r>
        <w:rPr>
          <w:rFonts w:hint="default" w:ascii="Times New Roman" w:hAnsi="Times New Roman" w:cs="Times New Roman"/>
          <w:bCs/>
          <w:color w:val="auto"/>
          <w:szCs w:val="21"/>
        </w:rPr>
        <w:t>在货物采购项目中，投标人投标全部货物由小型和微型企业制造；对符合上述要求的投标人的投标报价给予</w:t>
      </w:r>
      <w:r>
        <w:rPr>
          <w:rFonts w:hint="default" w:ascii="Times New Roman" w:hAnsi="Times New Roman" w:cs="Times New Roman"/>
          <w:bCs/>
          <w:color w:val="auto"/>
          <w:szCs w:val="21"/>
          <w:lang w:val="en-US" w:eastAsia="zh-CN"/>
        </w:rPr>
        <w:t>20</w:t>
      </w:r>
      <w:r>
        <w:rPr>
          <w:rFonts w:hint="default" w:ascii="Times New Roman" w:hAnsi="Times New Roman" w:cs="Times New Roman"/>
          <w:bCs/>
          <w:color w:val="auto"/>
          <w:szCs w:val="21"/>
        </w:rPr>
        <w:t>%的扣除，扣除后的价格为评标报价，即评标报价=投标报价×（1-</w:t>
      </w:r>
      <w:r>
        <w:rPr>
          <w:rFonts w:hint="default" w:ascii="Times New Roman" w:hAnsi="Times New Roman" w:cs="Times New Roman"/>
          <w:bCs/>
          <w:color w:val="auto"/>
          <w:szCs w:val="21"/>
          <w:lang w:val="en-US" w:eastAsia="zh-CN"/>
        </w:rPr>
        <w:t>20</w:t>
      </w:r>
      <w:r>
        <w:rPr>
          <w:rFonts w:hint="default" w:ascii="Times New Roman" w:hAnsi="Times New Roman" w:cs="Times New Roman"/>
          <w:bCs/>
          <w:color w:val="auto"/>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default" w:ascii="Times New Roman" w:hAnsi="Times New Roman" w:cs="Times New Roman"/>
          <w:bCs/>
          <w:color w:val="auto"/>
          <w:szCs w:val="21"/>
          <w:u w:val="single"/>
        </w:rPr>
        <w:t xml:space="preserve"> 6% </w:t>
      </w:r>
      <w:r>
        <w:rPr>
          <w:rFonts w:hint="default" w:ascii="Times New Roman" w:hAnsi="Times New Roman" w:cs="Times New Roman"/>
          <w:bCs/>
          <w:color w:val="auto"/>
          <w:szCs w:val="21"/>
        </w:rPr>
        <w:t>（</w:t>
      </w:r>
      <w:r>
        <w:rPr>
          <w:rFonts w:hint="default" w:ascii="Times New Roman" w:hAnsi="Times New Roman" w:eastAsia="宋体" w:cs="Times New Roman"/>
          <w:bCs/>
          <w:color w:val="auto"/>
          <w:sz w:val="21"/>
          <w:szCs w:val="21"/>
          <w:highlight w:val="none"/>
        </w:rPr>
        <w:t>范围为4%-6%</w:t>
      </w:r>
      <w:r>
        <w:rPr>
          <w:rFonts w:hint="default" w:ascii="Times New Roman" w:hAnsi="Times New Roman" w:cs="Times New Roman"/>
          <w:bCs/>
          <w:color w:val="auto"/>
          <w:szCs w:val="21"/>
        </w:rPr>
        <w:t>）的扣除，用扣除后的价格参加评审，扣除后的价格为评标报价，即评标报价=投标报价×（1-</w:t>
      </w:r>
      <w:r>
        <w:rPr>
          <w:rFonts w:hint="default" w:ascii="Times New Roman" w:hAnsi="Times New Roman" w:cs="Times New Roman"/>
          <w:bCs/>
          <w:color w:val="auto"/>
          <w:szCs w:val="21"/>
          <w:u w:val="single"/>
        </w:rPr>
        <w:t xml:space="preserve"> </w:t>
      </w:r>
      <w:r>
        <w:rPr>
          <w:rFonts w:hint="default" w:ascii="Times New Roman" w:hAnsi="Times New Roman" w:cs="Times New Roman"/>
          <w:bCs/>
          <w:color w:val="auto"/>
          <w:szCs w:val="21"/>
          <w:u w:val="single"/>
          <w:lang w:val="en-US" w:eastAsia="zh-CN"/>
        </w:rPr>
        <w:t>6</w:t>
      </w:r>
      <w:r>
        <w:rPr>
          <w:rFonts w:hint="default" w:ascii="Times New Roman" w:hAnsi="Times New Roman" w:cs="Times New Roman"/>
          <w:bCs/>
          <w:color w:val="auto"/>
          <w:szCs w:val="21"/>
          <w:u w:val="single"/>
        </w:rPr>
        <w:t xml:space="preserve"> </w:t>
      </w:r>
      <w:r>
        <w:rPr>
          <w:rFonts w:hint="default" w:ascii="Times New Roman" w:hAnsi="Times New Roman" w:cs="Times New Roman"/>
          <w:bCs/>
          <w:color w:val="auto"/>
          <w:szCs w:val="21"/>
        </w:rPr>
        <w:t>%）。除上述情况外，评标报价=投标报价。</w:t>
      </w:r>
      <w:bookmarkEnd w:id="3"/>
    </w:p>
    <w:p>
      <w:pPr>
        <w:snapToGrid w:val="0"/>
        <w:spacing w:line="360" w:lineRule="auto"/>
        <w:ind w:firstLine="233" w:firstLineChars="111"/>
        <w:rPr>
          <w:rFonts w:hint="default" w:ascii="Times New Roman" w:hAnsi="Times New Roman" w:cs="Times New Roman"/>
          <w:bCs/>
          <w:color w:val="auto"/>
          <w:szCs w:val="21"/>
        </w:rPr>
      </w:pPr>
      <w:r>
        <w:rPr>
          <w:rFonts w:hint="default" w:ascii="Times New Roman" w:hAnsi="Times New Roman" w:cs="Times New Roman"/>
          <w:bCs/>
          <w:color w:val="auto"/>
          <w:szCs w:val="21"/>
        </w:rPr>
        <w:t>（6）满足招标文件要求且评标报价最低的评标报价为评标基准价，其价格分为满分。</w:t>
      </w:r>
    </w:p>
    <w:p>
      <w:pPr>
        <w:pStyle w:val="10"/>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w:t>
      </w:r>
      <w:r>
        <w:rPr>
          <w:rFonts w:hint="eastAsia" w:hAnsi="宋体"/>
          <w:bCs/>
          <w:lang w:val="en-US" w:eastAsia="zh-CN"/>
        </w:rPr>
        <w:t>7</w:t>
      </w:r>
      <w:r>
        <w:rPr>
          <w:rFonts w:hint="eastAsia" w:ascii="宋体" w:hAnsi="宋体" w:eastAsia="宋体"/>
          <w:bCs/>
          <w:lang w:val="en-US" w:eastAsia="zh-CN"/>
        </w:rPr>
        <w:t xml:space="preserve">）某投标人价格得分 =   </w:t>
      </w:r>
      <w:r>
        <w:rPr>
          <w:rFonts w:hint="eastAsia" w:ascii="宋体" w:hAnsi="宋体" w:eastAsia="宋体"/>
          <w:bCs/>
          <w:lang w:val="en-US" w:eastAsia="zh-CN"/>
        </w:rPr>
        <w:fldChar w:fldCharType="begin"/>
      </w:r>
      <w:r>
        <w:rPr>
          <w:rFonts w:hint="eastAsia" w:ascii="宋体" w:hAnsi="宋体" w:eastAsia="宋体"/>
          <w:bCs/>
          <w:lang w:val="en-US" w:eastAsia="zh-CN"/>
        </w:rPr>
        <w:instrText xml:space="preserve"> EQ \F(投标人最低报价（金额）,某投标人报价（金额）) </w:instrText>
      </w:r>
      <w:r>
        <w:rPr>
          <w:rFonts w:hint="eastAsia" w:ascii="宋体" w:hAnsi="宋体" w:eastAsia="宋体"/>
          <w:bCs/>
          <w:lang w:val="en-US" w:eastAsia="zh-CN"/>
        </w:rPr>
        <w:fldChar w:fldCharType="end"/>
      </w:r>
      <w:r>
        <w:rPr>
          <w:rFonts w:hint="eastAsia" w:ascii="宋体" w:hAnsi="宋体" w:eastAsia="宋体"/>
          <w:bCs/>
          <w:lang w:val="en-US" w:eastAsia="zh-CN"/>
        </w:rPr>
        <w:t>×30分</w:t>
      </w:r>
    </w:p>
    <w:p>
      <w:pPr>
        <w:pStyle w:val="10"/>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w:t>
      </w:r>
      <w:r>
        <w:rPr>
          <w:rFonts w:hint="eastAsia" w:hAnsi="宋体"/>
          <w:bCs/>
          <w:lang w:val="en-US" w:eastAsia="zh-CN"/>
        </w:rPr>
        <w:t>8</w:t>
      </w:r>
      <w:r>
        <w:rPr>
          <w:rFonts w:hint="eastAsia" w:ascii="宋体" w:hAnsi="宋体" w:eastAsia="宋体"/>
          <w:bCs/>
          <w:lang w:val="en-US" w:eastAsia="zh-CN"/>
        </w:rPr>
        <w:t>）投标人的报价明显低于其他投标人的报价，且其投标报价可能低于其成本的，应当要求该投标人做出书面说明并提供相关证明材料。投标人不能合理说明并提供相关证明材料的，评标委员会将认定该投标人以低于成本价投标，报价严重不平衡、不合理，是恶意不正当竞争行为，其投标将作无效投标处理。</w:t>
      </w:r>
    </w:p>
    <w:p>
      <w:pPr>
        <w:pStyle w:val="10"/>
        <w:numPr>
          <w:ilvl w:val="0"/>
          <w:numId w:val="3"/>
        </w:numPr>
        <w:spacing w:line="360" w:lineRule="exact"/>
        <w:ind w:left="425" w:leftChars="0" w:hanging="425" w:firstLineChars="0"/>
        <w:outlineLvl w:val="0"/>
        <w:rPr>
          <w:rFonts w:hAnsi="宋体"/>
          <w:b/>
        </w:rPr>
      </w:pPr>
      <w:r>
        <w:rPr>
          <w:rFonts w:hint="eastAsia" w:hAnsi="宋体"/>
          <w:b/>
          <w:bCs/>
        </w:rPr>
        <w:t>技术</w:t>
      </w:r>
      <w:r>
        <w:rPr>
          <w:rFonts w:hAnsi="宋体"/>
          <w:b/>
          <w:bCs/>
        </w:rPr>
        <w:t>分……………………………………………………………………………………</w:t>
      </w:r>
      <w:r>
        <w:rPr>
          <w:rFonts w:hint="eastAsia" w:hAnsi="宋体"/>
          <w:b/>
          <w:bCs/>
          <w:lang w:val="en-US" w:eastAsia="zh-CN"/>
        </w:rPr>
        <w:t>5</w:t>
      </w:r>
      <w:r>
        <w:rPr>
          <w:rFonts w:hint="eastAsia" w:hAnsi="宋体"/>
          <w:b/>
          <w:bCs/>
          <w:color w:val="auto"/>
          <w:lang w:val="en-US" w:eastAsia="zh-CN"/>
        </w:rPr>
        <w:t>0</w:t>
      </w:r>
      <w:r>
        <w:rPr>
          <w:rFonts w:hAnsi="宋体"/>
          <w:b/>
          <w:bCs/>
          <w:color w:val="auto"/>
        </w:rPr>
        <w:t>分</w:t>
      </w:r>
    </w:p>
    <w:p>
      <w:pPr>
        <w:pStyle w:val="10"/>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（1）项目实施方案：</w:t>
      </w:r>
    </w:p>
    <w:p>
      <w:pPr>
        <w:pStyle w:val="10"/>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一档（10）：投标人针对本次项目配备有</w:t>
      </w:r>
      <w:r>
        <w:rPr>
          <w:rFonts w:hint="eastAsia" w:hAnsi="宋体"/>
          <w:bCs/>
          <w:lang w:val="en-US" w:eastAsia="zh-CN"/>
        </w:rPr>
        <w:t>执行</w:t>
      </w:r>
      <w:r>
        <w:rPr>
          <w:rFonts w:hint="eastAsia" w:ascii="宋体" w:hAnsi="宋体" w:eastAsia="宋体"/>
          <w:bCs/>
          <w:lang w:val="en-US" w:eastAsia="zh-CN"/>
        </w:rPr>
        <w:t>团队，有</w:t>
      </w:r>
      <w:r>
        <w:rPr>
          <w:rFonts w:hint="eastAsia" w:hAnsi="宋体"/>
          <w:bCs/>
          <w:lang w:val="en-US" w:eastAsia="zh-CN"/>
        </w:rPr>
        <w:t>活动策划执行</w:t>
      </w:r>
      <w:r>
        <w:rPr>
          <w:rFonts w:hint="eastAsia" w:ascii="宋体" w:hAnsi="宋体" w:eastAsia="宋体"/>
          <w:bCs/>
          <w:lang w:val="en-US" w:eastAsia="zh-CN"/>
        </w:rPr>
        <w:t>方案。</w:t>
      </w:r>
    </w:p>
    <w:p>
      <w:pPr>
        <w:pStyle w:val="10"/>
        <w:snapToGrid w:val="0"/>
        <w:spacing w:line="360" w:lineRule="auto"/>
        <w:ind w:firstLine="308" w:firstLineChars="147"/>
        <w:rPr>
          <w:rFonts w:hint="default" w:ascii="宋体" w:hAnsi="宋体" w:eastAsia="宋体"/>
          <w:bCs/>
          <w:lang w:val="en-US" w:eastAsia="zh-CN"/>
        </w:rPr>
      </w:pPr>
      <w:r>
        <w:rPr>
          <w:rFonts w:hint="eastAsia" w:ascii="宋体" w:hAnsi="宋体" w:eastAsia="宋体"/>
          <w:bCs/>
          <w:lang w:val="en-US" w:eastAsia="zh-CN"/>
        </w:rPr>
        <w:t>二档（</w:t>
      </w:r>
      <w:r>
        <w:rPr>
          <w:rFonts w:hint="eastAsia" w:hAnsi="宋体"/>
          <w:bCs/>
          <w:lang w:val="en-US" w:eastAsia="zh-CN"/>
        </w:rPr>
        <w:t>20</w:t>
      </w:r>
      <w:r>
        <w:rPr>
          <w:rFonts w:hint="eastAsia" w:ascii="宋体" w:hAnsi="宋体" w:eastAsia="宋体"/>
          <w:bCs/>
          <w:lang w:val="en-US" w:eastAsia="zh-CN"/>
        </w:rPr>
        <w:t>）：投标人针对本项目配备的</w:t>
      </w:r>
      <w:r>
        <w:rPr>
          <w:rFonts w:hint="eastAsia" w:hAnsi="宋体"/>
          <w:bCs/>
          <w:lang w:val="en-US" w:eastAsia="zh-CN"/>
        </w:rPr>
        <w:t>执行</w:t>
      </w:r>
      <w:r>
        <w:rPr>
          <w:rFonts w:hint="eastAsia" w:ascii="宋体" w:hAnsi="宋体" w:eastAsia="宋体"/>
          <w:bCs/>
          <w:lang w:val="en-US" w:eastAsia="zh-CN"/>
        </w:rPr>
        <w:t>团队人员分工明确，有合理的</w:t>
      </w:r>
      <w:r>
        <w:rPr>
          <w:rFonts w:hint="eastAsia" w:hAnsi="宋体"/>
          <w:bCs/>
          <w:lang w:val="en-US" w:eastAsia="zh-CN"/>
        </w:rPr>
        <w:t>活动策划执行</w:t>
      </w:r>
      <w:r>
        <w:rPr>
          <w:rFonts w:hint="eastAsia" w:ascii="宋体" w:hAnsi="宋体" w:eastAsia="宋体"/>
          <w:bCs/>
          <w:lang w:val="en-US" w:eastAsia="zh-CN"/>
        </w:rPr>
        <w:t>方案。</w:t>
      </w:r>
    </w:p>
    <w:p>
      <w:pPr>
        <w:pStyle w:val="10"/>
        <w:snapToGrid w:val="0"/>
        <w:spacing w:line="360" w:lineRule="auto"/>
        <w:ind w:firstLine="308" w:firstLineChars="147"/>
        <w:rPr>
          <w:rFonts w:hint="eastAsia" w:ascii="宋体" w:hAnsi="宋体"/>
          <w:kern w:val="0"/>
          <w:szCs w:val="21"/>
          <w:lang w:eastAsia="zh-CN"/>
        </w:rPr>
      </w:pPr>
      <w:r>
        <w:rPr>
          <w:rFonts w:hint="eastAsia" w:ascii="宋体" w:hAnsi="宋体" w:eastAsia="宋体"/>
          <w:bCs/>
          <w:lang w:val="en-US" w:eastAsia="zh-CN"/>
        </w:rPr>
        <w:t>三档（</w:t>
      </w:r>
      <w:r>
        <w:rPr>
          <w:rFonts w:hint="eastAsia" w:hAnsi="宋体"/>
          <w:bCs/>
          <w:lang w:val="en-US" w:eastAsia="zh-CN"/>
        </w:rPr>
        <w:t>30</w:t>
      </w:r>
      <w:r>
        <w:rPr>
          <w:rFonts w:hint="eastAsia" w:ascii="宋体" w:hAnsi="宋体" w:eastAsia="宋体"/>
          <w:bCs/>
          <w:lang w:val="en-US" w:eastAsia="zh-CN"/>
        </w:rPr>
        <w:t>）：投标人针对本次项目配备优秀的</w:t>
      </w:r>
      <w:r>
        <w:rPr>
          <w:rFonts w:hint="eastAsia" w:hAnsi="宋体"/>
          <w:bCs/>
          <w:lang w:val="en-US" w:eastAsia="zh-CN"/>
        </w:rPr>
        <w:t>执行</w:t>
      </w:r>
      <w:r>
        <w:rPr>
          <w:rFonts w:hint="eastAsia" w:ascii="宋体" w:hAnsi="宋体" w:eastAsia="宋体"/>
          <w:bCs/>
          <w:lang w:val="en-US" w:eastAsia="zh-CN"/>
        </w:rPr>
        <w:t>团队且分工明确，有完善的</w:t>
      </w:r>
      <w:r>
        <w:rPr>
          <w:rFonts w:hint="eastAsia" w:hAnsi="宋体"/>
          <w:bCs/>
          <w:lang w:val="en-US" w:eastAsia="zh-CN"/>
        </w:rPr>
        <w:t>活动策划执行</w:t>
      </w:r>
      <w:r>
        <w:rPr>
          <w:rFonts w:hint="eastAsia" w:ascii="宋体" w:hAnsi="宋体" w:eastAsia="宋体"/>
          <w:bCs/>
          <w:lang w:val="en-US" w:eastAsia="zh-CN"/>
        </w:rPr>
        <w:t>方案。</w:t>
      </w:r>
    </w:p>
    <w:p>
      <w:pPr>
        <w:pStyle w:val="10"/>
        <w:snapToGrid w:val="0"/>
        <w:spacing w:line="360" w:lineRule="auto"/>
        <w:ind w:firstLine="308" w:firstLineChars="147"/>
        <w:rPr>
          <w:rFonts w:hint="eastAsia"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2</w:t>
      </w:r>
      <w:r>
        <w:rPr>
          <w:rFonts w:hint="eastAsia" w:ascii="宋体" w:hAnsi="宋体"/>
          <w:kern w:val="0"/>
          <w:szCs w:val="21"/>
          <w:lang w:eastAsia="zh-CN"/>
        </w:rPr>
        <w:t>）</w:t>
      </w:r>
      <w:r>
        <w:rPr>
          <w:rFonts w:hint="eastAsia" w:ascii="宋体" w:hAnsi="宋体"/>
          <w:kern w:val="0"/>
          <w:szCs w:val="21"/>
        </w:rPr>
        <w:t>项目质量控制措施(满分</w:t>
      </w:r>
      <w:r>
        <w:rPr>
          <w:rFonts w:hint="eastAsia" w:hAnsi="宋体"/>
          <w:kern w:val="0"/>
          <w:szCs w:val="21"/>
          <w:lang w:val="en-US" w:eastAsia="zh-CN"/>
        </w:rPr>
        <w:t>20</w:t>
      </w:r>
      <w:r>
        <w:rPr>
          <w:rFonts w:hint="eastAsia" w:ascii="宋体" w:hAnsi="宋体"/>
          <w:kern w:val="0"/>
          <w:szCs w:val="21"/>
        </w:rPr>
        <w:t>分)</w:t>
      </w:r>
    </w:p>
    <w:p>
      <w:pPr>
        <w:pStyle w:val="10"/>
        <w:snapToGrid w:val="0"/>
        <w:spacing w:line="360" w:lineRule="auto"/>
        <w:ind w:firstLine="308" w:firstLineChars="147"/>
        <w:rPr>
          <w:rFonts w:hint="default" w:ascii="宋体" w:hAnsi="宋体" w:eastAsia="宋体" w:cs="Times New Roman"/>
          <w:bCs/>
          <w:lang w:val="en-US" w:eastAsia="zh-CN"/>
        </w:rPr>
      </w:pPr>
      <w:r>
        <w:rPr>
          <w:rFonts w:hint="eastAsia" w:ascii="宋体" w:hAnsi="宋体" w:eastAsia="宋体" w:cs="Times New Roman"/>
          <w:bCs/>
          <w:lang w:val="en-US" w:eastAsia="zh-CN"/>
        </w:rPr>
        <w:t>1.包括配置的服务人员、岗位职责、质量控制措施、现场应急处置、验收方案等。</w:t>
      </w:r>
    </w:p>
    <w:p>
      <w:pPr>
        <w:pStyle w:val="10"/>
        <w:snapToGrid w:val="0"/>
        <w:spacing w:line="360" w:lineRule="auto"/>
        <w:ind w:firstLine="308" w:firstLineChars="147"/>
        <w:rPr>
          <w:rFonts w:hint="eastAsia" w:ascii="宋体" w:hAnsi="宋体" w:eastAsia="宋体" w:cs="Times New Roman"/>
          <w:bCs/>
          <w:lang w:val="en-US" w:eastAsia="zh-CN"/>
        </w:rPr>
      </w:pPr>
      <w:r>
        <w:rPr>
          <w:rFonts w:hint="eastAsia" w:ascii="宋体" w:hAnsi="宋体" w:eastAsia="宋体" w:cs="Times New Roman"/>
          <w:bCs/>
          <w:lang w:val="en-US" w:eastAsia="zh-CN"/>
        </w:rPr>
        <w:t>2.项目质量控制措施按照方案的科学、合理、针对性及文件制作水平评分：</w:t>
      </w:r>
    </w:p>
    <w:p>
      <w:pPr>
        <w:pStyle w:val="10"/>
        <w:snapToGrid w:val="0"/>
        <w:spacing w:line="360" w:lineRule="auto"/>
        <w:ind w:firstLine="308" w:firstLineChars="147"/>
        <w:rPr>
          <w:rFonts w:hint="eastAsia" w:ascii="宋体" w:hAnsi="宋体" w:eastAsia="宋体" w:cs="Times New Roman"/>
          <w:bCs/>
          <w:lang w:val="en-US" w:eastAsia="zh-CN"/>
        </w:rPr>
      </w:pPr>
      <w:r>
        <w:rPr>
          <w:rFonts w:hint="eastAsia" w:ascii="宋体" w:hAnsi="宋体" w:eastAsia="宋体" w:cs="Times New Roman"/>
          <w:bCs/>
          <w:lang w:val="en-US" w:eastAsia="zh-CN"/>
        </w:rPr>
        <w:t xml:space="preserve">①.上述方案针对需求，切合实际，科学合理，内容严谨、简练，得 </w:t>
      </w:r>
      <w:r>
        <w:rPr>
          <w:rFonts w:hint="eastAsia" w:hAnsi="宋体" w:cs="Times New Roman"/>
          <w:bCs/>
          <w:lang w:val="en-US" w:eastAsia="zh-CN"/>
        </w:rPr>
        <w:t>20</w:t>
      </w:r>
      <w:r>
        <w:rPr>
          <w:rFonts w:hint="eastAsia" w:ascii="宋体" w:hAnsi="宋体" w:eastAsia="宋体" w:cs="Times New Roman"/>
          <w:bCs/>
          <w:lang w:val="en-US" w:eastAsia="zh-CN"/>
        </w:rPr>
        <w:t>分；</w:t>
      </w:r>
    </w:p>
    <w:p>
      <w:pPr>
        <w:pStyle w:val="10"/>
        <w:snapToGrid w:val="0"/>
        <w:spacing w:line="360" w:lineRule="auto"/>
        <w:ind w:firstLine="308" w:firstLineChars="147"/>
        <w:rPr>
          <w:rFonts w:hint="eastAsia" w:ascii="宋体" w:hAnsi="宋体" w:eastAsia="宋体" w:cs="Times New Roman"/>
          <w:bCs/>
          <w:lang w:val="en-US" w:eastAsia="zh-CN"/>
        </w:rPr>
      </w:pPr>
      <w:r>
        <w:rPr>
          <w:rFonts w:hint="eastAsia" w:ascii="宋体" w:hAnsi="宋体" w:eastAsia="宋体" w:cs="Times New Roman"/>
          <w:bCs/>
          <w:lang w:val="en-US" w:eastAsia="zh-CN"/>
        </w:rPr>
        <w:t>②.需求理解符合要求，符合实际，科学合理，内容编写简单，得</w:t>
      </w:r>
      <w:r>
        <w:rPr>
          <w:rFonts w:hint="eastAsia" w:hAnsi="宋体" w:cs="Times New Roman"/>
          <w:bCs/>
          <w:lang w:val="en-US" w:eastAsia="zh-CN"/>
        </w:rPr>
        <w:t>15</w:t>
      </w:r>
      <w:r>
        <w:rPr>
          <w:rFonts w:hint="eastAsia" w:ascii="宋体" w:hAnsi="宋体" w:eastAsia="宋体" w:cs="Times New Roman"/>
          <w:bCs/>
          <w:lang w:val="en-US" w:eastAsia="zh-CN"/>
        </w:rPr>
        <w:t>分；</w:t>
      </w:r>
    </w:p>
    <w:p>
      <w:pPr>
        <w:pStyle w:val="10"/>
        <w:snapToGrid w:val="0"/>
        <w:spacing w:line="360" w:lineRule="auto"/>
        <w:ind w:firstLine="308" w:firstLineChars="147"/>
        <w:rPr>
          <w:rFonts w:hint="eastAsia" w:ascii="宋体" w:hAnsi="宋体" w:eastAsia="宋体" w:cs="Times New Roman"/>
          <w:bCs/>
          <w:lang w:val="en-US" w:eastAsia="zh-CN"/>
        </w:rPr>
      </w:pPr>
      <w:r>
        <w:rPr>
          <w:rFonts w:hint="eastAsia" w:ascii="宋体" w:hAnsi="宋体" w:eastAsia="宋体" w:cs="Times New Roman"/>
          <w:bCs/>
          <w:lang w:val="en-US" w:eastAsia="zh-CN"/>
        </w:rPr>
        <w:t>③.与需求有偏差但在招标文件允许的偏离范围内，科学合理性较弱，内容冗杂、多余，得 10</w:t>
      </w:r>
      <w:bookmarkStart w:id="7" w:name="_GoBack"/>
      <w:bookmarkEnd w:id="7"/>
      <w:r>
        <w:rPr>
          <w:rFonts w:hint="eastAsia" w:ascii="宋体" w:hAnsi="宋体" w:eastAsia="宋体" w:cs="Times New Roman"/>
          <w:bCs/>
          <w:lang w:val="en-US" w:eastAsia="zh-CN"/>
        </w:rPr>
        <w:t>分。</w:t>
      </w:r>
    </w:p>
    <w:p>
      <w:pPr>
        <w:pStyle w:val="10"/>
        <w:snapToGrid w:val="0"/>
        <w:spacing w:line="360" w:lineRule="auto"/>
        <w:ind w:firstLine="310" w:firstLineChars="147"/>
        <w:rPr>
          <w:rFonts w:hint="eastAsia" w:ascii="宋体" w:hAnsi="宋体"/>
          <w:bCs/>
          <w:lang w:val="en-US" w:eastAsia="zh-CN"/>
        </w:rPr>
      </w:pPr>
      <w:r>
        <w:rPr>
          <w:rFonts w:hint="eastAsia" w:hAnsi="宋体"/>
          <w:b/>
          <w:bCs/>
        </w:rPr>
        <w:t>商务</w:t>
      </w:r>
      <w:r>
        <w:rPr>
          <w:rFonts w:hAnsi="宋体"/>
          <w:b/>
          <w:bCs/>
        </w:rPr>
        <w:t>分……………………………………………………………………………………</w:t>
      </w:r>
      <w:r>
        <w:rPr>
          <w:rFonts w:hint="eastAsia" w:hAnsi="宋体"/>
          <w:b/>
          <w:bCs/>
          <w:color w:val="auto"/>
          <w:lang w:val="en-US" w:eastAsia="zh-CN"/>
        </w:rPr>
        <w:t>20</w:t>
      </w:r>
      <w:r>
        <w:rPr>
          <w:rFonts w:hAnsi="宋体"/>
          <w:b/>
          <w:bCs/>
          <w:color w:val="auto"/>
        </w:rPr>
        <w:t>分</w:t>
      </w:r>
    </w:p>
    <w:p>
      <w:pPr>
        <w:pStyle w:val="10"/>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（1）</w:t>
      </w:r>
      <w:r>
        <w:rPr>
          <w:rFonts w:hint="eastAsia" w:hAnsi="宋体"/>
          <w:bCs/>
          <w:lang w:val="en-US" w:eastAsia="zh-CN"/>
        </w:rPr>
        <w:t>承办或承接</w:t>
      </w:r>
      <w:r>
        <w:rPr>
          <w:rFonts w:hint="eastAsia" w:ascii="宋体" w:hAnsi="宋体" w:eastAsia="宋体"/>
          <w:bCs/>
          <w:lang w:val="en-US" w:eastAsia="zh-CN"/>
        </w:rPr>
        <w:t>过活动策划执行项目</w:t>
      </w:r>
      <w:r>
        <w:rPr>
          <w:rFonts w:hint="eastAsia" w:hAnsi="宋体"/>
          <w:bCs/>
          <w:lang w:val="en-US" w:eastAsia="zh-CN"/>
        </w:rPr>
        <w:t>，活动费用10万以上的</w:t>
      </w:r>
      <w:r>
        <w:rPr>
          <w:rFonts w:hint="eastAsia" w:ascii="宋体" w:hAnsi="宋体" w:eastAsia="宋体"/>
          <w:bCs/>
          <w:lang w:val="en-US" w:eastAsia="zh-CN"/>
        </w:rPr>
        <w:t>，每项得4分，满分8分。（提供项目合同或协议书复印件作为佐证材料，同一合同或协议书不能重复计分。）</w:t>
      </w:r>
    </w:p>
    <w:p>
      <w:pPr>
        <w:pStyle w:val="10"/>
        <w:snapToGrid w:val="0"/>
        <w:spacing w:line="360" w:lineRule="auto"/>
        <w:ind w:firstLine="308" w:firstLineChars="147"/>
        <w:rPr>
          <w:rFonts w:hint="eastAsia" w:ascii="宋体" w:hAnsi="宋体" w:eastAsia="宋体"/>
          <w:bCs/>
          <w:lang w:val="en-US" w:eastAsia="zh-CN"/>
        </w:rPr>
      </w:pPr>
      <w:r>
        <w:rPr>
          <w:rFonts w:hint="eastAsia" w:hAnsi="宋体"/>
          <w:bCs/>
          <w:lang w:val="en-US" w:eastAsia="zh-CN"/>
        </w:rPr>
        <w:t>（2）</w:t>
      </w:r>
      <w:r>
        <w:rPr>
          <w:rFonts w:hint="eastAsia" w:ascii="宋体" w:hAnsi="宋体" w:eastAsia="宋体"/>
          <w:bCs/>
          <w:lang w:val="en-US" w:eastAsia="zh-CN"/>
        </w:rPr>
        <w:t>承办或承接过较大规模的活动策划执行项目，活动费用为20万以上的，得4分。（需提供合同或相关证明）</w:t>
      </w:r>
    </w:p>
    <w:p>
      <w:pPr>
        <w:pStyle w:val="10"/>
        <w:snapToGrid w:val="0"/>
        <w:spacing w:line="360" w:lineRule="auto"/>
        <w:ind w:firstLine="308" w:firstLineChars="147"/>
        <w:rPr>
          <w:rFonts w:hint="default" w:ascii="宋体" w:hAnsi="宋体" w:eastAsia="宋体"/>
          <w:bCs/>
          <w:lang w:val="en-US" w:eastAsia="zh-CN"/>
        </w:rPr>
      </w:pPr>
      <w:r>
        <w:rPr>
          <w:rFonts w:hint="eastAsia" w:hAnsi="宋体"/>
          <w:bCs/>
          <w:lang w:val="en-US" w:eastAsia="zh-CN"/>
        </w:rPr>
        <w:t>（3）</w:t>
      </w:r>
      <w:r>
        <w:rPr>
          <w:rFonts w:hint="eastAsia" w:ascii="宋体" w:hAnsi="宋体" w:eastAsia="宋体"/>
          <w:bCs/>
          <w:lang w:val="en-US" w:eastAsia="zh-CN"/>
        </w:rPr>
        <w:t>承办或承接过媒体相关活动2次以上，每次活动费用40万以上的项目，得</w:t>
      </w:r>
      <w:r>
        <w:rPr>
          <w:rFonts w:hint="eastAsia" w:hAnsi="宋体"/>
          <w:bCs/>
          <w:lang w:val="en-US" w:eastAsia="zh-CN"/>
        </w:rPr>
        <w:t>8</w:t>
      </w:r>
      <w:r>
        <w:rPr>
          <w:rFonts w:hint="eastAsia" w:ascii="宋体" w:hAnsi="宋体" w:eastAsia="宋体"/>
          <w:bCs/>
          <w:lang w:val="en-US" w:eastAsia="zh-CN"/>
        </w:rPr>
        <w:t>分（需提供合同或相关证明）</w:t>
      </w:r>
    </w:p>
    <w:p>
      <w:pPr>
        <w:pStyle w:val="10"/>
        <w:numPr>
          <w:ilvl w:val="0"/>
          <w:numId w:val="0"/>
        </w:numPr>
        <w:spacing w:line="360" w:lineRule="exact"/>
        <w:ind w:leftChars="0" w:firstLine="422" w:firstLineChars="200"/>
        <w:jc w:val="left"/>
        <w:rPr>
          <w:rFonts w:hint="eastAsia" w:ascii="宋体" w:hAnsi="宋体" w:eastAsia="宋体" w:cs="Times New Roman"/>
          <w:b/>
          <w:kern w:val="2"/>
          <w:sz w:val="21"/>
          <w:szCs w:val="24"/>
          <w:lang w:val="en-US" w:eastAsia="zh-CN" w:bidi="ar-SA"/>
        </w:rPr>
      </w:pPr>
      <w:r>
        <w:rPr>
          <w:rFonts w:hint="eastAsia" w:ascii="宋体" w:hAnsi="宋体" w:eastAsia="宋体" w:cs="Times New Roman"/>
          <w:b/>
          <w:kern w:val="2"/>
          <w:sz w:val="21"/>
          <w:szCs w:val="24"/>
          <w:lang w:val="en-US" w:eastAsia="zh-CN" w:bidi="ar-SA"/>
        </w:rPr>
        <w:t>注：提供相关证明文件并加盖公章，无提供相关证明文件不得分。</w:t>
      </w:r>
    </w:p>
    <w:p>
      <w:pPr>
        <w:pStyle w:val="10"/>
        <w:spacing w:line="360" w:lineRule="exact"/>
        <w:ind w:firstLine="420"/>
        <w:rPr>
          <w:rFonts w:hAnsi="宋体"/>
          <w:b/>
          <w:bCs/>
        </w:rPr>
      </w:pPr>
      <w:r>
        <w:rPr>
          <w:rFonts w:hAnsi="宋体"/>
          <w:b/>
          <w:bCs/>
        </w:rPr>
        <w:t>总得分</w:t>
      </w:r>
      <w:r>
        <w:rPr>
          <w:rFonts w:hint="eastAsia" w:hAnsi="宋体"/>
          <w:b/>
          <w:bCs/>
        </w:rPr>
        <w:t xml:space="preserve"> = 1 + 2 + 3 </w:t>
      </w:r>
    </w:p>
    <w:p>
      <w:pPr>
        <w:adjustRightInd w:val="0"/>
        <w:snapToGrid w:val="0"/>
        <w:spacing w:line="360" w:lineRule="exact"/>
        <w:ind w:firstLine="422" w:firstLineChars="200"/>
        <w:rPr>
          <w:rFonts w:ascii="宋体" w:hAnsi="宋体"/>
          <w:b/>
        </w:rPr>
      </w:pPr>
    </w:p>
    <w:p>
      <w:pPr>
        <w:adjustRightInd w:val="0"/>
        <w:snapToGrid w:val="0"/>
        <w:spacing w:line="360" w:lineRule="exact"/>
        <w:ind w:firstLine="422" w:firstLineChars="200"/>
        <w:rPr>
          <w:rFonts w:ascii="宋体" w:hAnsi="宋体"/>
          <w:b/>
        </w:rPr>
      </w:pPr>
      <w:r>
        <w:rPr>
          <w:rFonts w:hint="eastAsia" w:ascii="宋体" w:hAnsi="宋体"/>
          <w:b/>
        </w:rPr>
        <w:t>二、中标候选人推荐原则</w:t>
      </w:r>
    </w:p>
    <w:p>
      <w:pPr>
        <w:pStyle w:val="10"/>
        <w:snapToGrid w:val="0"/>
        <w:spacing w:line="360" w:lineRule="auto"/>
        <w:ind w:firstLine="308" w:firstLineChars="147"/>
        <w:rPr>
          <w:rFonts w:hint="eastAsia" w:ascii="宋体" w:hAnsi="宋体" w:eastAsia="宋体"/>
          <w:bCs/>
          <w:lang w:val="en-US" w:eastAsia="zh-CN"/>
        </w:rPr>
      </w:pPr>
      <w:r>
        <w:rPr>
          <w:rFonts w:hint="eastAsia" w:ascii="宋体" w:hAnsi="宋体" w:eastAsia="宋体"/>
          <w:bCs/>
          <w:lang w:val="en-US" w:eastAsia="zh-CN"/>
        </w:rPr>
        <w:t>（一）评标委员会将根据得分由高到低排列次序（得分相同时，以投标报价由低到高顺序排列；得分相同且投标报价相同的，按技术指标优劣顺序排列）并推荐中标候选供应商。招标采购单位应当确定评审委员会推荐排名第一的中标候选人为中标人。排名第一的中标候选人放弃中标、因不可抗力提出不能履行合同，或者招标文件规定应当提交质量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采购人也可以决定重新采购。</w:t>
      </w:r>
      <w:r>
        <w:rPr>
          <w:rFonts w:hint="eastAsia" w:ascii="宋体" w:hAnsi="宋体" w:eastAsia="宋体"/>
          <w:bCs/>
          <w:lang w:val="en-US" w:eastAsia="zh-CN"/>
        </w:rPr>
        <w:br w:type="textWrapping"/>
      </w:r>
      <w:r>
        <w:rPr>
          <w:rFonts w:hint="eastAsia" w:ascii="宋体" w:hAnsi="宋体" w:eastAsia="宋体"/>
          <w:bCs/>
          <w:lang w:val="en-US" w:eastAsia="zh-CN"/>
        </w:rPr>
        <w:t xml:space="preserve">    （二）评标委员会认为，某投标人的有效投标报价或者某些分项报价明显不合理或者低于成本，有可能影响服务质量和不能诚信履约的，应要求其在规定的期限内提供书面文件予以解释说明，并提交相关证明材料，否则，评标委员会不推荐该投标人为中标候选人。</w:t>
      </w:r>
    </w:p>
    <w:p>
      <w:pPr>
        <w:pStyle w:val="10"/>
        <w:spacing w:line="440" w:lineRule="exact"/>
        <w:jc w:val="center"/>
        <w:rPr>
          <w:rFonts w:hint="eastAsia" w:ascii="Times New Roman" w:hAnsi="Times New Roman"/>
          <w:b/>
          <w:sz w:val="36"/>
        </w:rPr>
      </w:pPr>
    </w:p>
    <w:p>
      <w:pPr>
        <w:pStyle w:val="10"/>
        <w:spacing w:line="440" w:lineRule="exact"/>
        <w:jc w:val="center"/>
        <w:rPr>
          <w:rFonts w:hint="eastAsia" w:ascii="Times New Roman" w:hAnsi="Times New Roman"/>
          <w:b/>
          <w:sz w:val="36"/>
        </w:rPr>
      </w:pPr>
    </w:p>
    <w:p>
      <w:pPr>
        <w:pStyle w:val="10"/>
        <w:spacing w:line="440" w:lineRule="exact"/>
        <w:jc w:val="center"/>
        <w:rPr>
          <w:rFonts w:hint="eastAsia" w:ascii="Times New Roman" w:hAnsi="Times New Roman"/>
          <w:b/>
          <w:sz w:val="36"/>
        </w:rPr>
      </w:pPr>
    </w:p>
    <w:p>
      <w:pPr>
        <w:pStyle w:val="10"/>
        <w:spacing w:line="440" w:lineRule="exact"/>
        <w:jc w:val="both"/>
        <w:rPr>
          <w:rFonts w:hint="eastAsia" w:ascii="Times New Roman" w:hAnsi="Times New Roman"/>
          <w:b/>
          <w:sz w:val="36"/>
        </w:rPr>
      </w:pPr>
    </w:p>
    <w:p>
      <w:pPr>
        <w:pStyle w:val="10"/>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Start w:id="4" w:name="_Toc532545052"/>
      <w:r>
        <w:rPr>
          <w:rFonts w:ascii="Times New Roman" w:hAnsi="Times New Roman"/>
          <w:b/>
          <w:sz w:val="36"/>
        </w:rPr>
        <w:t xml:space="preserve"> </w:t>
      </w:r>
      <w:r>
        <w:rPr>
          <w:rFonts w:hint="eastAsia" w:ascii="Times New Roman" w:hAnsi="Times New Roman"/>
          <w:b/>
          <w:sz w:val="36"/>
        </w:rPr>
        <w:t>投标文件格式</w:t>
      </w:r>
      <w:bookmarkEnd w:id="4"/>
    </w:p>
    <w:p>
      <w:pPr>
        <w:snapToGrid w:val="0"/>
        <w:spacing w:line="360" w:lineRule="auto"/>
        <w:jc w:val="left"/>
        <w:rPr>
          <w:rFonts w:ascii="宋体" w:hAnsi="宋体"/>
          <w:b/>
          <w:szCs w:val="21"/>
        </w:rPr>
      </w:pPr>
      <w:bookmarkStart w:id="5" w:name="_Toc254970677"/>
      <w:bookmarkStart w:id="6" w:name="_Toc254970536"/>
      <w:r>
        <w:rPr>
          <w:rFonts w:hint="eastAsia" w:ascii="宋体" w:hAnsi="宋体"/>
          <w:b/>
          <w:szCs w:val="21"/>
        </w:rPr>
        <w:t>一、投标文件的组成</w:t>
      </w:r>
      <w:bookmarkEnd w:id="5"/>
      <w:bookmarkEnd w:id="6"/>
    </w:p>
    <w:p>
      <w:pPr>
        <w:tabs>
          <w:tab w:val="left" w:pos="3870"/>
          <w:tab w:val="left" w:pos="4085"/>
        </w:tabs>
        <w:snapToGrid w:val="0"/>
        <w:spacing w:line="360" w:lineRule="auto"/>
        <w:ind w:firstLine="420" w:firstLineChars="200"/>
        <w:jc w:val="left"/>
        <w:rPr>
          <w:rFonts w:ascii="宋体" w:hAnsi="宋体"/>
          <w:b/>
          <w:szCs w:val="21"/>
        </w:rPr>
      </w:pPr>
      <w:r>
        <w:rPr>
          <w:rFonts w:hint="eastAsia" w:ascii="宋体" w:hAnsi="宋体"/>
          <w:szCs w:val="21"/>
        </w:rPr>
        <w:t>投标文件由商务文件、投标报价、技术文件文件组成。</w:t>
      </w:r>
    </w:p>
    <w:p>
      <w:pPr>
        <w:spacing w:line="360" w:lineRule="auto"/>
        <w:ind w:left="141" w:leftChars="67"/>
        <w:rPr>
          <w:rFonts w:ascii="宋体" w:hAnsi="宋体"/>
          <w:b/>
          <w:szCs w:val="21"/>
        </w:rPr>
      </w:pPr>
      <w:r>
        <w:rPr>
          <w:rFonts w:hint="eastAsia" w:ascii="宋体" w:hAnsi="宋体"/>
          <w:b/>
          <w:szCs w:val="21"/>
        </w:rPr>
        <w:t>1.</w:t>
      </w:r>
      <w:r>
        <w:rPr>
          <w:rFonts w:hint="eastAsia"/>
        </w:rPr>
        <w:t xml:space="preserve"> </w:t>
      </w:r>
      <w:r>
        <w:rPr>
          <w:rFonts w:hint="eastAsia" w:ascii="宋体" w:hAnsi="宋体"/>
          <w:b/>
          <w:szCs w:val="21"/>
        </w:rPr>
        <w:t>商务文件（必须提供）</w:t>
      </w:r>
    </w:p>
    <w:p>
      <w:pPr>
        <w:pStyle w:val="10"/>
        <w:snapToGrid w:val="0"/>
        <w:spacing w:line="360" w:lineRule="auto"/>
        <w:ind w:firstLine="308" w:firstLineChars="147"/>
        <w:rPr>
          <w:rFonts w:hAnsi="宋体"/>
          <w:bCs/>
        </w:rPr>
      </w:pPr>
      <w:r>
        <w:rPr>
          <w:rFonts w:hint="eastAsia" w:hAnsi="宋体"/>
          <w:bCs/>
        </w:rPr>
        <w:t>（1）法人或者其他组织的营业执照等证明文件复印件，（投标人属自然人的提供自然人的身份证明）；</w:t>
      </w:r>
    </w:p>
    <w:p>
      <w:pPr>
        <w:pStyle w:val="10"/>
        <w:snapToGrid w:val="0"/>
        <w:spacing w:line="360" w:lineRule="auto"/>
        <w:ind w:firstLine="308" w:firstLineChars="147"/>
        <w:rPr>
          <w:rFonts w:hAnsi="宋体"/>
          <w:bCs/>
        </w:rPr>
      </w:pPr>
      <w:r>
        <w:rPr>
          <w:rFonts w:hint="eastAsia" w:hAnsi="宋体"/>
          <w:bCs/>
        </w:rPr>
        <w:t>注：</w:t>
      </w:r>
      <w:r>
        <w:rPr>
          <w:rFonts w:hAnsi="宋体"/>
          <w:bCs/>
        </w:rPr>
        <w:fldChar w:fldCharType="begin"/>
      </w:r>
      <w:r>
        <w:rPr>
          <w:rFonts w:hAnsi="宋体"/>
          <w:bCs/>
        </w:rPr>
        <w:instrText xml:space="preserve"> </w:instrText>
      </w:r>
      <w:r>
        <w:rPr>
          <w:rFonts w:hint="eastAsia" w:hAnsi="宋体"/>
          <w:bCs/>
        </w:rPr>
        <w:instrText xml:space="preserve">eq \o\ac(○,1)</w:instrText>
      </w:r>
      <w:r>
        <w:rPr>
          <w:rFonts w:hAnsi="宋体"/>
          <w:bCs/>
        </w:rPr>
        <w:fldChar w:fldCharType="end"/>
      </w:r>
      <w:r>
        <w:rPr>
          <w:rFonts w:hint="eastAsia" w:hAnsi="宋体"/>
          <w:bCs/>
        </w:rPr>
        <w:t>法人包括企业法人、机关法人和社会团体法人；其他组织主要包括合伙企业、非企业专业服务机构、个体工商户、农村承包经营户。</w:t>
      </w:r>
      <w:r>
        <w:rPr>
          <w:rFonts w:hAnsi="宋体"/>
          <w:bCs/>
        </w:rPr>
        <w:fldChar w:fldCharType="begin"/>
      </w:r>
      <w:r>
        <w:rPr>
          <w:rFonts w:hAnsi="宋体"/>
          <w:bCs/>
        </w:rPr>
        <w:instrText xml:space="preserve"> </w:instrText>
      </w:r>
      <w:r>
        <w:rPr>
          <w:rFonts w:hint="eastAsia" w:hAnsi="宋体"/>
          <w:bCs/>
        </w:rPr>
        <w:instrText xml:space="preserve">eq \o\ac(○,2)</w:instrText>
      </w:r>
      <w:r>
        <w:rPr>
          <w:rFonts w:hAnsi="宋体"/>
          <w:bCs/>
        </w:rPr>
        <w:fldChar w:fldCharType="end"/>
      </w:r>
      <w:r>
        <w:rPr>
          <w:rFonts w:hint="eastAsia" w:hAnsi="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hAnsi="宋体"/>
          <w:bCs/>
        </w:rPr>
      </w:pPr>
      <w:r>
        <w:rPr>
          <w:rFonts w:hint="eastAsia" w:hAnsi="宋体"/>
          <w:bCs/>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szCs w:val="21"/>
        </w:rPr>
      </w:pPr>
      <w:r>
        <w:rPr>
          <w:rFonts w:hint="eastAsia" w:ascii="宋体" w:hAnsi="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szCs w:val="21"/>
        </w:rPr>
        <w:t>（4）法定代表人身份证明书、相应的法定代表人身份证正反两面复印件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4"/>
        <w:ind w:firstLine="210" w:firstLineChars="100"/>
      </w:pPr>
      <w:r>
        <w:rPr>
          <w:rFonts w:hint="eastAsia" w:hAnsi="宋体"/>
          <w:bCs/>
          <w:szCs w:val="21"/>
        </w:rPr>
        <w:t>（6）中小企业声明函</w:t>
      </w:r>
      <w:r>
        <w:rPr>
          <w:rFonts w:hint="eastAsia" w:hAnsi="宋体"/>
          <w:b/>
          <w:szCs w:val="21"/>
        </w:rPr>
        <w:t>（如有请提供）</w:t>
      </w:r>
    </w:p>
    <w:p>
      <w:pPr>
        <w:spacing w:line="360" w:lineRule="auto"/>
        <w:ind w:left="141" w:leftChars="67"/>
        <w:rPr>
          <w:rFonts w:ascii="宋体" w:hAnsi="宋体"/>
          <w:b/>
          <w:szCs w:val="21"/>
        </w:rPr>
      </w:pPr>
      <w:r>
        <w:rPr>
          <w:rFonts w:hint="eastAsia" w:ascii="宋体" w:hAnsi="宋体"/>
          <w:b/>
          <w:szCs w:val="21"/>
        </w:rPr>
        <w:t>2.报价文件（必须提供）</w:t>
      </w:r>
    </w:p>
    <w:p>
      <w:pPr>
        <w:spacing w:line="360" w:lineRule="auto"/>
        <w:ind w:left="141" w:leftChars="67"/>
        <w:rPr>
          <w:rFonts w:ascii="宋体" w:hAnsi="宋体"/>
          <w:szCs w:val="21"/>
        </w:rPr>
      </w:pPr>
      <w:r>
        <w:rPr>
          <w:rFonts w:hint="eastAsia" w:ascii="宋体" w:hAnsi="宋体"/>
          <w:szCs w:val="21"/>
        </w:rPr>
        <w:t>(1)投标函(格式见附件)；</w:t>
      </w:r>
    </w:p>
    <w:p>
      <w:pPr>
        <w:spacing w:line="360" w:lineRule="auto"/>
        <w:ind w:left="141" w:leftChars="67"/>
        <w:rPr>
          <w:rFonts w:ascii="宋体" w:hAnsi="宋体"/>
          <w:szCs w:val="21"/>
        </w:rPr>
      </w:pPr>
      <w:r>
        <w:rPr>
          <w:rFonts w:hint="eastAsia" w:ascii="宋体" w:hAnsi="宋体"/>
          <w:szCs w:val="21"/>
        </w:rPr>
        <w:t>(2)投标报价明细表(格式见附件)；</w:t>
      </w:r>
    </w:p>
    <w:p>
      <w:pPr>
        <w:spacing w:line="360" w:lineRule="auto"/>
        <w:ind w:left="141" w:leftChars="67"/>
        <w:rPr>
          <w:rFonts w:ascii="宋体" w:hAnsi="宋体"/>
          <w:szCs w:val="21"/>
        </w:rPr>
      </w:pPr>
      <w:r>
        <w:rPr>
          <w:rFonts w:hint="eastAsia" w:ascii="宋体" w:hAnsi="宋体"/>
          <w:szCs w:val="21"/>
        </w:rPr>
        <w:t>(3)投标人针对报价需要说明的其他文件和说明(格式自拟)。</w:t>
      </w:r>
    </w:p>
    <w:p>
      <w:pPr>
        <w:pStyle w:val="5"/>
        <w:ind w:firstLine="211" w:firstLineChars="100"/>
        <w:rPr>
          <w:rFonts w:ascii="宋体" w:hAnsi="宋体"/>
          <w:b/>
          <w:szCs w:val="21"/>
        </w:rPr>
      </w:pPr>
      <w:r>
        <w:rPr>
          <w:rFonts w:hint="eastAsia" w:ascii="宋体" w:hAnsi="宋体"/>
          <w:b/>
          <w:szCs w:val="21"/>
        </w:rPr>
        <w:t>3.技术文件</w:t>
      </w:r>
    </w:p>
    <w:p>
      <w:pPr>
        <w:pStyle w:val="5"/>
        <w:ind w:firstLine="210" w:firstLineChars="100"/>
        <w:rPr>
          <w:rFonts w:ascii="宋体" w:hAnsi="宋体"/>
          <w:szCs w:val="21"/>
        </w:rPr>
      </w:pPr>
      <w:r>
        <w:rPr>
          <w:rFonts w:hint="eastAsia" w:ascii="宋体" w:hAnsi="宋体"/>
          <w:szCs w:val="21"/>
        </w:rPr>
        <w:t>(1)需求偏离表（必须提供）</w:t>
      </w:r>
    </w:p>
    <w:p>
      <w:pPr>
        <w:pStyle w:val="5"/>
        <w:ind w:firstLine="210" w:firstLineChars="100"/>
        <w:rPr>
          <w:rFonts w:ascii="宋体" w:hAnsi="宋体"/>
          <w:szCs w:val="21"/>
        </w:rPr>
      </w:pPr>
      <w:r>
        <w:rPr>
          <w:rFonts w:hint="eastAsia" w:ascii="宋体" w:hAnsi="宋体"/>
          <w:szCs w:val="21"/>
        </w:rPr>
        <w:t>(2)项目实施方案（按需提供，格式自拟）</w:t>
      </w:r>
    </w:p>
    <w:p>
      <w:pPr>
        <w:pStyle w:val="6"/>
        <w:ind w:firstLine="210" w:firstLineChars="100"/>
        <w:rPr>
          <w:rFonts w:hint="eastAsia" w:hAnsi="宋体" w:cs="Times New Roman"/>
          <w:color w:val="auto"/>
          <w:kern w:val="2"/>
          <w:sz w:val="21"/>
          <w:szCs w:val="21"/>
        </w:rPr>
      </w:pPr>
      <w:r>
        <w:rPr>
          <w:rFonts w:hint="eastAsia" w:hAnsi="宋体" w:cs="Times New Roman"/>
          <w:color w:val="auto"/>
          <w:kern w:val="2"/>
          <w:sz w:val="21"/>
          <w:szCs w:val="21"/>
        </w:rPr>
        <w:t>(3</w:t>
      </w:r>
      <w:r>
        <w:rPr>
          <w:rFonts w:hint="eastAsia" w:ascii="宋体" w:hAnsi="宋体" w:eastAsia="宋体" w:cs="Times New Roman"/>
          <w:color w:val="auto"/>
          <w:kern w:val="2"/>
          <w:sz w:val="21"/>
          <w:szCs w:val="21"/>
          <w:lang w:val="en-US" w:eastAsia="zh-CN" w:bidi="ar-SA"/>
        </w:rPr>
        <w:t>)项目质量控制措施（</w:t>
      </w:r>
      <w:r>
        <w:rPr>
          <w:rFonts w:hint="eastAsia" w:hAnsi="宋体" w:cs="Times New Roman"/>
          <w:color w:val="auto"/>
          <w:kern w:val="2"/>
          <w:sz w:val="21"/>
          <w:szCs w:val="21"/>
        </w:rPr>
        <w:t>按需提供，格式自拟）</w:t>
      </w:r>
    </w:p>
    <w:p>
      <w:pPr>
        <w:snapToGrid w:val="0"/>
        <w:spacing w:line="380" w:lineRule="exact"/>
        <w:ind w:firstLine="210" w:firstLineChars="100"/>
        <w:jc w:val="left"/>
        <w:rPr>
          <w:rFonts w:hint="eastAsia" w:hAnsi="宋体" w:cs="Times New Roman"/>
          <w:color w:val="auto"/>
          <w:kern w:val="2"/>
          <w:sz w:val="21"/>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)投标人对本项目的合理化建议和改进措施（按需提供，格式自拟）；</w:t>
      </w:r>
    </w:p>
    <w:p>
      <w:pPr>
        <w:snapToGrid w:val="0"/>
        <w:spacing w:line="380" w:lineRule="exact"/>
        <w:ind w:firstLine="210" w:firstLineChars="100"/>
        <w:jc w:val="left"/>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业绩</w:t>
      </w:r>
      <w:r>
        <w:rPr>
          <w:rFonts w:hint="eastAsia" w:ascii="宋体" w:hAnsi="宋体"/>
          <w:szCs w:val="21"/>
        </w:rPr>
        <w:t>（按需提供，格式自拟）；</w:t>
      </w:r>
    </w:p>
    <w:p>
      <w:pPr>
        <w:snapToGrid w:val="0"/>
        <w:spacing w:line="380" w:lineRule="exact"/>
        <w:ind w:firstLine="210" w:firstLineChars="100"/>
        <w:jc w:val="left"/>
        <w:rPr>
          <w:rFonts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)除招标文件规定必须提供以外，投标人需要说明的其他文件和说明（按需提供，格式自拟）。</w:t>
      </w:r>
    </w:p>
    <w:p>
      <w:pPr>
        <w:spacing w:line="360" w:lineRule="auto"/>
        <w:ind w:left="141" w:leftChars="67"/>
        <w:rPr>
          <w:rFonts w:ascii="宋体" w:hAnsi="宋体"/>
          <w:b/>
          <w:sz w:val="24"/>
        </w:rPr>
      </w:pPr>
      <w:r>
        <w:rPr>
          <w:rFonts w:hint="eastAsia" w:ascii="宋体" w:hAnsi="宋体" w:cs="宋体"/>
          <w:b/>
          <w:szCs w:val="21"/>
        </w:rPr>
        <w:t>★</w:t>
      </w:r>
      <w:r>
        <w:rPr>
          <w:rFonts w:hint="eastAsia" w:ascii="宋体" w:hAnsi="宋体"/>
          <w:b/>
          <w:szCs w:val="21"/>
        </w:rPr>
        <w:t>注:法定代表人授权委托书必须由法定代表人签名并加盖单位公章；报价文件必须由法定代表人或授权代表签名并加盖单位公章。</w:t>
      </w:r>
    </w:p>
    <w:p>
      <w:pPr>
        <w:rPr>
          <w:rFonts w:ascii="宋体" w:hAnsi="宋体"/>
          <w:b/>
          <w:sz w:val="24"/>
        </w:rPr>
      </w:pPr>
      <w:r>
        <w:rPr>
          <w:rFonts w:hint="eastAsia" w:ascii="宋体" w:hAnsi="宋体"/>
          <w:b/>
          <w:sz w:val="24"/>
        </w:rP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宋体" w:hAnsi="宋体"/>
          <w:szCs w:val="21"/>
        </w:rPr>
      </w:pPr>
      <w:r>
        <w:rPr>
          <w:rFonts w:hint="eastAsia" w:ascii="宋体" w:hAnsi="宋体"/>
          <w:szCs w:val="21"/>
        </w:rPr>
        <w:t xml:space="preserve">                   </w:t>
      </w:r>
    </w:p>
    <w:p>
      <w:pPr>
        <w:snapToGrid w:val="0"/>
        <w:spacing w:line="360" w:lineRule="auto"/>
        <w:ind w:left="130" w:hanging="130" w:hangingChars="62"/>
        <w:rPr>
          <w:rFonts w:ascii="宋体" w:hAnsi="宋体"/>
          <w:szCs w:val="21"/>
        </w:rPr>
      </w:pPr>
      <w:r>
        <w:rPr>
          <w:rFonts w:hint="eastAsia" w:ascii="宋体" w:hAnsi="宋体"/>
          <w:szCs w:val="21"/>
        </w:rPr>
        <w:t xml:space="preserve"> </w:t>
      </w:r>
      <w:r>
        <w:rPr>
          <w:rFonts w:ascii="宋体" w:hAnsi="宋体"/>
          <w:szCs w:val="21"/>
        </w:rPr>
        <w:t>投标人（盖单位公章</w:t>
      </w:r>
      <w:r>
        <w:rPr>
          <w:rFonts w:hint="eastAsia" w:ascii="宋体" w:hAnsi="宋体"/>
          <w:szCs w:val="21"/>
        </w:rPr>
        <w:t>，自然人除外</w:t>
      </w:r>
      <w:r>
        <w:rPr>
          <w:rFonts w:ascii="宋体" w:hAnsi="宋体"/>
          <w:szCs w:val="21"/>
        </w:rPr>
        <w:t>）：</w:t>
      </w:r>
    </w:p>
    <w:p>
      <w:pPr>
        <w:snapToGrid w:val="0"/>
        <w:spacing w:line="360" w:lineRule="auto"/>
        <w:ind w:firstLine="1680" w:firstLineChars="800"/>
        <w:rPr>
          <w:rFonts w:ascii="宋体" w:hAnsi="宋体"/>
          <w:szCs w:val="21"/>
        </w:rPr>
      </w:pPr>
    </w:p>
    <w:p>
      <w:pPr>
        <w:spacing w:line="360" w:lineRule="auto"/>
        <w:rPr>
          <w:rFonts w:ascii="宋体" w:hAnsi="宋体"/>
          <w:szCs w:val="21"/>
        </w:rPr>
      </w:pPr>
      <w:r>
        <w:rPr>
          <w:rFonts w:ascii="宋体" w:hAnsi="宋体"/>
          <w:szCs w:val="21"/>
        </w:rPr>
        <w:t>法定代表人或其委托代理人（签字或盖章）：</w:t>
      </w:r>
    </w:p>
    <w:p>
      <w:pPr>
        <w:snapToGrid w:val="0"/>
        <w:spacing w:line="360" w:lineRule="auto"/>
        <w:rPr>
          <w:rFonts w:ascii="宋体" w:hAnsi="宋体"/>
          <w:szCs w:val="21"/>
        </w:rPr>
      </w:pPr>
      <w:r>
        <w:rPr>
          <w:rFonts w:hint="eastAsia" w:ascii="宋体" w:hAnsi="宋体"/>
          <w:szCs w:val="21"/>
        </w:rPr>
        <w:t>（投标人属自然人的应由自然人签字并加盖指印，投标人若为其他组织形式无法定代表人的应由机构负责人</w:t>
      </w:r>
      <w:r>
        <w:rPr>
          <w:rFonts w:ascii="宋体" w:hAnsi="宋体"/>
          <w:szCs w:val="21"/>
        </w:rPr>
        <w:t>签字或盖章</w:t>
      </w:r>
      <w:r>
        <w:rPr>
          <w:rFonts w:hint="eastAsia" w:ascii="宋体" w:hAnsi="宋体"/>
          <w:szCs w:val="21"/>
        </w:rPr>
        <w:t>）</w:t>
      </w:r>
    </w:p>
    <w:p>
      <w:pPr>
        <w:snapToGrid w:val="0"/>
        <w:spacing w:line="360" w:lineRule="auto"/>
        <w:ind w:firstLine="1995" w:firstLineChars="950"/>
        <w:rPr>
          <w:rFonts w:ascii="宋体" w:hAnsi="宋体"/>
          <w:szCs w:val="21"/>
        </w:rPr>
      </w:pPr>
    </w:p>
    <w:p>
      <w:pPr>
        <w:snapToGrid w:val="0"/>
        <w:spacing w:line="360" w:lineRule="auto"/>
        <w:rPr>
          <w:rFonts w:ascii="宋体" w:hAnsi="宋体"/>
          <w:szCs w:val="21"/>
        </w:rPr>
      </w:pPr>
      <w:r>
        <w:rPr>
          <w:rFonts w:hint="eastAsia" w:ascii="宋体" w:hAnsi="宋体"/>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5"/>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18"/>
        <w:snapToGrid w:val="0"/>
        <w:spacing w:line="420" w:lineRule="exact"/>
        <w:ind w:firstLine="200"/>
        <w:rPr>
          <w:rFonts w:ascii="宋体" w:hAnsi="宋体"/>
          <w:sz w:val="21"/>
          <w:szCs w:val="21"/>
        </w:rPr>
      </w:pPr>
    </w:p>
    <w:p>
      <w:pPr>
        <w:snapToGrid w:val="0"/>
        <w:spacing w:line="360" w:lineRule="auto"/>
        <w:ind w:left="130" w:hanging="130" w:hangingChars="62"/>
        <w:rPr>
          <w:rFonts w:ascii="宋体" w:hAnsi="宋体"/>
          <w:szCs w:val="21"/>
        </w:rPr>
      </w:pPr>
      <w:r>
        <w:rPr>
          <w:rFonts w:ascii="宋体" w:hAnsi="宋体"/>
          <w:szCs w:val="21"/>
        </w:rPr>
        <w:t>投标人（盖单位公章</w:t>
      </w:r>
      <w:r>
        <w:rPr>
          <w:rFonts w:hint="eastAsia" w:ascii="宋体" w:hAnsi="宋体"/>
          <w:szCs w:val="21"/>
        </w:rPr>
        <w:t>，自然人除外</w:t>
      </w:r>
      <w:r>
        <w:rPr>
          <w:rFonts w:ascii="宋体" w:hAnsi="宋体"/>
          <w:szCs w:val="21"/>
        </w:rPr>
        <w:t>）：</w:t>
      </w:r>
    </w:p>
    <w:p>
      <w:pPr>
        <w:snapToGrid w:val="0"/>
        <w:spacing w:line="360" w:lineRule="auto"/>
        <w:ind w:firstLine="1680" w:firstLineChars="800"/>
        <w:rPr>
          <w:rFonts w:ascii="宋体" w:hAnsi="宋体"/>
          <w:szCs w:val="21"/>
        </w:rPr>
      </w:pPr>
    </w:p>
    <w:p>
      <w:pPr>
        <w:spacing w:line="360" w:lineRule="auto"/>
        <w:rPr>
          <w:rFonts w:ascii="宋体" w:hAnsi="宋体"/>
          <w:szCs w:val="21"/>
        </w:rPr>
      </w:pPr>
      <w:r>
        <w:rPr>
          <w:rFonts w:ascii="宋体" w:hAnsi="宋体"/>
          <w:szCs w:val="21"/>
        </w:rPr>
        <w:t>法定代表人或其委托代理人（签字或盖章）：</w:t>
      </w:r>
    </w:p>
    <w:p>
      <w:pPr>
        <w:snapToGrid w:val="0"/>
        <w:spacing w:line="360" w:lineRule="auto"/>
        <w:rPr>
          <w:rFonts w:ascii="宋体" w:hAnsi="宋体"/>
          <w:szCs w:val="21"/>
        </w:rPr>
      </w:pPr>
      <w:r>
        <w:rPr>
          <w:rFonts w:hint="eastAsia" w:ascii="宋体" w:hAnsi="宋体"/>
          <w:szCs w:val="21"/>
        </w:rPr>
        <w:t>（投标人属自然人的应由自然人签字并加盖指印，投标人若为其他组织形式无法定代表人的应由机构负责人</w:t>
      </w:r>
      <w:r>
        <w:rPr>
          <w:rFonts w:ascii="宋体" w:hAnsi="宋体"/>
          <w:szCs w:val="21"/>
        </w:rPr>
        <w:t>签字或盖章</w:t>
      </w:r>
      <w:r>
        <w:rPr>
          <w:rFonts w:hint="eastAsia" w:ascii="宋体" w:hAnsi="宋体"/>
          <w:szCs w:val="21"/>
        </w:rPr>
        <w:t>）</w:t>
      </w:r>
    </w:p>
    <w:p>
      <w:pPr>
        <w:snapToGrid w:val="0"/>
        <w:spacing w:line="360" w:lineRule="auto"/>
        <w:ind w:firstLine="1995" w:firstLineChars="950"/>
        <w:rPr>
          <w:rFonts w:ascii="宋体" w:hAnsi="宋体"/>
          <w:szCs w:val="21"/>
        </w:rPr>
      </w:pPr>
    </w:p>
    <w:p>
      <w:pPr>
        <w:snapToGrid w:val="0"/>
        <w:spacing w:line="360" w:lineRule="auto"/>
        <w:rPr>
          <w:rFonts w:ascii="宋体" w:hAnsi="宋体"/>
          <w:szCs w:val="21"/>
        </w:rPr>
      </w:pPr>
      <w:r>
        <w:rPr>
          <w:rFonts w:hint="eastAsia" w:ascii="宋体" w:hAnsi="宋体"/>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（投标人名称）的法定代表人（投标人若为其他组织形式无法定代表人的应为机构负责人），现授权委托本单位在职职工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宋体" w:hAnsi="宋体"/>
          <w:szCs w:val="21"/>
        </w:rPr>
      </w:pPr>
      <w:r>
        <w:rPr>
          <w:rFonts w:hint="eastAsia" w:ascii="宋体" w:hAnsi="宋体"/>
          <w:szCs w:val="21"/>
        </w:rPr>
        <w:t xml:space="preserve">                                           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6"/>
      </w:pPr>
    </w:p>
    <w:p>
      <w:pPr>
        <w:pStyle w:val="6"/>
      </w:pPr>
    </w:p>
    <w:p>
      <w:pPr>
        <w:pStyle w:val="6"/>
      </w:pPr>
    </w:p>
    <w:p>
      <w:pPr>
        <w:pStyle w:val="6"/>
      </w:pPr>
    </w:p>
    <w:p>
      <w:pPr>
        <w:pStyle w:val="6"/>
      </w:pPr>
    </w:p>
    <w:p>
      <w:pPr>
        <w:pStyle w:val="6"/>
      </w:pPr>
    </w:p>
    <w:p>
      <w:pPr>
        <w:pStyle w:val="6"/>
      </w:pPr>
    </w:p>
    <w:p>
      <w:pPr>
        <w:pStyle w:val="6"/>
      </w:pPr>
    </w:p>
    <w:p>
      <w:pPr>
        <w:pStyle w:val="10"/>
        <w:spacing w:line="500" w:lineRule="exact"/>
        <w:jc w:val="center"/>
        <w:rPr>
          <w:rFonts w:ascii="Times New Roman"/>
          <w:b/>
          <w:sz w:val="30"/>
          <w:szCs w:val="30"/>
        </w:rPr>
      </w:pPr>
      <w:r>
        <w:rPr>
          <w:rFonts w:hint="eastAsia" w:ascii="Times New Roman" w:hAnsi="Times New Roman"/>
          <w:b/>
          <w:sz w:val="30"/>
          <w:szCs w:val="30"/>
        </w:rPr>
        <w:t xml:space="preserve"> 投标服务技术需求偏离表</w:t>
      </w:r>
    </w:p>
    <w:p>
      <w:pPr>
        <w:pStyle w:val="10"/>
        <w:spacing w:line="440" w:lineRule="exact"/>
        <w:ind w:firstLine="420" w:firstLineChars="200"/>
      </w:pPr>
    </w:p>
    <w:p>
      <w:pPr>
        <w:pStyle w:val="10"/>
        <w:spacing w:line="600" w:lineRule="exact"/>
        <w:ind w:firstLine="480" w:firstLineChars="200"/>
        <w:rPr>
          <w:rFonts w:hAnsi="宋体"/>
          <w:sz w:val="24"/>
          <w:szCs w:val="24"/>
        </w:rPr>
      </w:pPr>
      <w:r>
        <w:rPr>
          <w:rFonts w:hint="eastAsia" w:hAnsi="宋体"/>
          <w:sz w:val="24"/>
          <w:szCs w:val="24"/>
        </w:rPr>
        <w:t>请根据所投服务的实际技术参数，</w:t>
      </w:r>
      <w:r>
        <w:rPr>
          <w:rFonts w:hint="eastAsia" w:hAnsi="宋体"/>
          <w:b/>
          <w:sz w:val="28"/>
          <w:szCs w:val="28"/>
        </w:rPr>
        <w:t>逐条对应</w:t>
      </w:r>
      <w:r>
        <w:rPr>
          <w:rFonts w:hint="eastAsia" w:hAnsi="宋体"/>
          <w:sz w:val="24"/>
          <w:szCs w:val="24"/>
        </w:rPr>
        <w:t>本项目招标文件第一章“服务需求一览表”中的</w:t>
      </w:r>
      <w:r>
        <w:rPr>
          <w:rFonts w:hint="eastAsia" w:hAnsi="宋体"/>
          <w:b/>
          <w:sz w:val="28"/>
          <w:szCs w:val="28"/>
        </w:rPr>
        <w:t>采购清单及服务参数</w:t>
      </w:r>
      <w:r>
        <w:rPr>
          <w:rFonts w:hint="eastAsia" w:hAnsi="宋体"/>
          <w:sz w:val="24"/>
          <w:szCs w:val="24"/>
        </w:rPr>
        <w:t>详细填写相应的具体内容。“偏离说明”一栏应当选择“正偏离”、“负偏离”或“无偏离”进行填写。</w:t>
      </w:r>
    </w:p>
    <w:tbl>
      <w:tblPr>
        <w:tblStyle w:val="15"/>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cs="宋体"/>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Cs w:val="21"/>
              </w:rPr>
            </w:pPr>
            <w:r>
              <w:rPr>
                <w:rFonts w:hint="eastAsia" w:ascii="宋体" w:hAnsi="宋体" w:cs="宋体"/>
                <w:szCs w:val="21"/>
              </w:rPr>
              <w:t>1</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1  ……</w:t>
            </w:r>
          </w:p>
          <w:p>
            <w:pPr>
              <w:rPr>
                <w:rFonts w:cs="宋体"/>
                <w:szCs w:val="21"/>
              </w:rPr>
            </w:pPr>
            <w:r>
              <w:rPr>
                <w:rFonts w:hint="eastAsia" w:ascii="宋体" w:hAnsi="宋体" w:cs="宋体"/>
                <w:szCs w:val="21"/>
              </w:rPr>
              <w:t>2  ……</w:t>
            </w:r>
          </w:p>
          <w:p>
            <w:pPr>
              <w:rPr>
                <w:rFonts w:cs="宋体"/>
                <w:szCs w:val="21"/>
              </w:rPr>
            </w:pPr>
            <w:r>
              <w:rPr>
                <w:rFonts w:hint="eastAsia" w:ascii="宋体" w:hAnsi="宋体" w:cs="宋体"/>
                <w:szCs w:val="21"/>
              </w:rPr>
              <w:t>3  ……</w:t>
            </w:r>
          </w:p>
          <w:p>
            <w:pPr>
              <w:rPr>
                <w:rFonts w:cs="宋体"/>
                <w:szCs w:val="21"/>
              </w:rPr>
            </w:pPr>
            <w:r>
              <w:rPr>
                <w:rFonts w:hint="eastAsia" w:ascii="宋体" w:hAnsi="宋体" w:cs="宋体"/>
                <w:szCs w:val="21"/>
              </w:rPr>
              <w:t>……</w:t>
            </w:r>
          </w:p>
        </w:tc>
        <w:tc>
          <w:tcPr>
            <w:tcW w:w="1516"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w:t>
            </w:r>
          </w:p>
        </w:tc>
        <w:tc>
          <w:tcPr>
            <w:tcW w:w="3297"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1  ……</w:t>
            </w:r>
          </w:p>
          <w:p>
            <w:pPr>
              <w:rPr>
                <w:rFonts w:cs="宋体"/>
                <w:szCs w:val="21"/>
              </w:rPr>
            </w:pPr>
            <w:r>
              <w:rPr>
                <w:rFonts w:hint="eastAsia" w:ascii="宋体" w:hAnsi="宋体" w:cs="宋体"/>
                <w:szCs w:val="21"/>
              </w:rPr>
              <w:t>2  ……</w:t>
            </w:r>
          </w:p>
          <w:p>
            <w:pPr>
              <w:rPr>
                <w:rFonts w:cs="宋体"/>
                <w:szCs w:val="21"/>
              </w:rPr>
            </w:pPr>
            <w:r>
              <w:rPr>
                <w:rFonts w:hint="eastAsia" w:ascii="宋体" w:hAnsi="宋体" w:cs="宋体"/>
                <w:szCs w:val="21"/>
              </w:rPr>
              <w:t>3  ……</w:t>
            </w:r>
          </w:p>
          <w:p>
            <w:pPr>
              <w:rPr>
                <w:rFonts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cs="宋体"/>
                <w:szCs w:val="21"/>
              </w:rPr>
            </w:pPr>
            <w:r>
              <w:rPr>
                <w:rFonts w:hint="eastAsia" w:ascii="宋体" w:hAnsi="宋体" w:cs="宋体"/>
                <w:szCs w:val="21"/>
              </w:rPr>
              <w:t>2</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1  ……</w:t>
            </w:r>
          </w:p>
          <w:p>
            <w:pPr>
              <w:rPr>
                <w:rFonts w:cs="宋体"/>
                <w:szCs w:val="21"/>
              </w:rPr>
            </w:pPr>
            <w:r>
              <w:rPr>
                <w:rFonts w:hint="eastAsia" w:ascii="宋体" w:hAnsi="宋体" w:cs="宋体"/>
                <w:szCs w:val="21"/>
              </w:rPr>
              <w:t>2  ……</w:t>
            </w:r>
          </w:p>
          <w:p>
            <w:pPr>
              <w:rPr>
                <w:rFonts w:cs="宋体"/>
                <w:szCs w:val="21"/>
              </w:rPr>
            </w:pPr>
            <w:r>
              <w:rPr>
                <w:rFonts w:hint="eastAsia" w:ascii="宋体" w:hAnsi="宋体" w:cs="宋体"/>
                <w:szCs w:val="21"/>
              </w:rPr>
              <w:t>3  ……</w:t>
            </w:r>
          </w:p>
          <w:p>
            <w:pPr>
              <w:rPr>
                <w:rFonts w:cs="宋体"/>
                <w:szCs w:val="21"/>
              </w:rPr>
            </w:pPr>
            <w:r>
              <w:rPr>
                <w:rFonts w:hint="eastAsia" w:ascii="宋体" w:hAnsi="宋体" w:cs="宋体"/>
                <w:szCs w:val="21"/>
              </w:rPr>
              <w:t>……</w:t>
            </w:r>
          </w:p>
        </w:tc>
        <w:tc>
          <w:tcPr>
            <w:tcW w:w="1516"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w:t>
            </w:r>
          </w:p>
        </w:tc>
        <w:tc>
          <w:tcPr>
            <w:tcW w:w="3297"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1  ……</w:t>
            </w:r>
          </w:p>
          <w:p>
            <w:pPr>
              <w:rPr>
                <w:rFonts w:cs="宋体"/>
                <w:szCs w:val="21"/>
              </w:rPr>
            </w:pPr>
            <w:r>
              <w:rPr>
                <w:rFonts w:hint="eastAsia" w:ascii="宋体" w:hAnsi="宋体" w:cs="宋体"/>
                <w:szCs w:val="21"/>
              </w:rPr>
              <w:t>2  ……</w:t>
            </w:r>
          </w:p>
          <w:p>
            <w:pPr>
              <w:rPr>
                <w:rFonts w:cs="宋体"/>
                <w:szCs w:val="21"/>
              </w:rPr>
            </w:pPr>
            <w:r>
              <w:rPr>
                <w:rFonts w:hint="eastAsia" w:ascii="宋体" w:hAnsi="宋体" w:cs="宋体"/>
                <w:szCs w:val="21"/>
              </w:rPr>
              <w:t>3  ……</w:t>
            </w:r>
          </w:p>
          <w:p>
            <w:pPr>
              <w:rPr>
                <w:rFonts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cs="宋体"/>
                <w:szCs w:val="21"/>
              </w:rPr>
              <w:t>...</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cs="宋体"/>
                <w:szCs w:val="21"/>
              </w:rPr>
              <w:t>商务需求</w:t>
            </w:r>
          </w:p>
        </w:tc>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p>
        </w:tc>
        <w:tc>
          <w:tcPr>
            <w:tcW w:w="1516"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p>
        </w:tc>
        <w:tc>
          <w:tcPr>
            <w:tcW w:w="3297"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cs="宋体"/>
                <w:szCs w:val="21"/>
              </w:rPr>
              <w:t>1</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w:t>
            </w:r>
          </w:p>
        </w:tc>
        <w:tc>
          <w:tcPr>
            <w:tcW w:w="1516"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w:t>
            </w:r>
          </w:p>
        </w:tc>
        <w:tc>
          <w:tcPr>
            <w:tcW w:w="3297"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bl>
    <w:p>
      <w:pPr>
        <w:pStyle w:val="10"/>
        <w:spacing w:line="360" w:lineRule="auto"/>
        <w:rPr>
          <w:rFonts w:hAnsi="宋体"/>
          <w:szCs w:val="21"/>
        </w:rPr>
      </w:pPr>
      <w:r>
        <w:rPr>
          <w:rFonts w:hint="eastAsia" w:hAnsi="宋体"/>
          <w:szCs w:val="21"/>
        </w:rPr>
        <w:t>注：</w:t>
      </w:r>
    </w:p>
    <w:p>
      <w:pPr>
        <w:pStyle w:val="10"/>
        <w:spacing w:line="360" w:lineRule="auto"/>
        <w:rPr>
          <w:rFonts w:hAnsi="宋体"/>
          <w:szCs w:val="21"/>
        </w:rPr>
      </w:pPr>
      <w:r>
        <w:rPr>
          <w:rFonts w:hint="eastAsia" w:hAnsi="宋体" w:cs="宋体"/>
          <w:szCs w:val="21"/>
        </w:rPr>
        <w:t>1.</w:t>
      </w:r>
      <w:r>
        <w:rPr>
          <w:rFonts w:hint="eastAsia" w:hAnsi="宋体"/>
          <w:szCs w:val="21"/>
        </w:rPr>
        <w:t>表格内容均需按要求填写并盖章，不得留空，否则按投标无效处理。</w:t>
      </w:r>
    </w:p>
    <w:p>
      <w:pPr>
        <w:pStyle w:val="10"/>
        <w:spacing w:line="360" w:lineRule="auto"/>
        <w:rPr>
          <w:rFonts w:hAnsi="宋体"/>
          <w:szCs w:val="21"/>
        </w:rPr>
      </w:pPr>
      <w:r>
        <w:rPr>
          <w:rFonts w:hint="eastAsia" w:hAnsi="宋体"/>
          <w:szCs w:val="21"/>
        </w:rPr>
        <w:t>2.当投标文件的服务内容低于招标文件要求时，投标人应当如实写明“负偏离”，否则视为虚假应标。</w:t>
      </w:r>
    </w:p>
    <w:p>
      <w:pPr>
        <w:pStyle w:val="10"/>
        <w:spacing w:line="360" w:lineRule="auto"/>
      </w:pPr>
      <w:r>
        <w:rPr>
          <w:rFonts w:hint="eastAsia"/>
        </w:rPr>
        <w:t>3.</w:t>
      </w:r>
      <w:r>
        <w:rPr>
          <w:rFonts w:hint="eastAsia" w:hAnsi="宋体" w:cs="宋体"/>
          <w:szCs w:val="21"/>
        </w:rPr>
        <w:t>采购需求中带“★”的条款，也要分别在本表“</w:t>
      </w:r>
      <w:r>
        <w:rPr>
          <w:rFonts w:hint="eastAsia" w:hAnsi="宋体"/>
          <w:szCs w:val="21"/>
        </w:rPr>
        <w:t>服务参数</w:t>
      </w:r>
      <w:r>
        <w:rPr>
          <w:rFonts w:hint="eastAsia" w:hAnsi="宋体" w:cs="宋体"/>
          <w:szCs w:val="21"/>
        </w:rPr>
        <w:t>”、“</w:t>
      </w:r>
      <w:r>
        <w:rPr>
          <w:rFonts w:hint="eastAsia" w:hAnsi="宋体"/>
          <w:szCs w:val="21"/>
        </w:rPr>
        <w:t>所提供服务的内容</w:t>
      </w:r>
      <w:r>
        <w:rPr>
          <w:rFonts w:hint="eastAsia" w:hAnsi="宋体" w:cs="宋体"/>
          <w:szCs w:val="21"/>
        </w:rPr>
        <w:t>”中标记。</w:t>
      </w:r>
    </w:p>
    <w:p>
      <w:pPr>
        <w:snapToGrid w:val="0"/>
        <w:spacing w:line="360" w:lineRule="auto"/>
        <w:ind w:firstLine="5640" w:firstLineChars="2350"/>
        <w:rPr>
          <w:rFonts w:ascii="仿宋_GB2312" w:hAnsi="仿宋" w:eastAsia="仿宋_GB2312" w:cs="仿宋_GB2312"/>
          <w:kern w:val="0"/>
          <w:sz w:val="24"/>
          <w:lang w:val="zh-CN"/>
        </w:rPr>
      </w:pPr>
    </w:p>
    <w:p>
      <w:pPr>
        <w:spacing w:line="360" w:lineRule="auto"/>
        <w:ind w:firstLine="3780" w:firstLineChars="1800"/>
        <w:rPr>
          <w:rFonts w:ascii="宋体" w:hAnsi="宋体"/>
          <w:szCs w:val="21"/>
        </w:rPr>
      </w:pPr>
      <w:r>
        <w:rPr>
          <w:rFonts w:ascii="宋体" w:hAnsi="宋体"/>
          <w:szCs w:val="21"/>
        </w:rPr>
        <w:t>法定代表人或其委托代理人（签字或盖章）：</w:t>
      </w:r>
    </w:p>
    <w:p>
      <w:pPr>
        <w:spacing w:line="360" w:lineRule="auto"/>
        <w:ind w:firstLine="5040" w:firstLineChars="2400"/>
        <w:rPr>
          <w:rFonts w:ascii="宋体" w:hAnsi="宋体"/>
          <w:szCs w:val="21"/>
          <w:lang w:val="zh-CN"/>
        </w:rPr>
      </w:pPr>
      <w:r>
        <w:rPr>
          <w:rFonts w:hint="eastAsia" w:ascii="宋体" w:hAnsi="宋体"/>
          <w:szCs w:val="21"/>
          <w:lang w:val="zh-CN"/>
        </w:rPr>
        <w:t>日期</w:t>
      </w:r>
      <w:r>
        <w:rPr>
          <w:rFonts w:hint="eastAsia" w:ascii="宋体" w:hAnsi="宋体"/>
          <w:szCs w:val="21"/>
        </w:rPr>
        <w:t xml:space="preserve">：  年  </w:t>
      </w:r>
      <w:r>
        <w:rPr>
          <w:rFonts w:hint="eastAsia" w:ascii="宋体" w:hAnsi="宋体"/>
          <w:szCs w:val="21"/>
          <w:lang w:val="zh-CN"/>
        </w:rPr>
        <w:t>月</w:t>
      </w:r>
      <w:r>
        <w:rPr>
          <w:rFonts w:hint="eastAsia" w:ascii="宋体" w:hAnsi="宋体"/>
          <w:szCs w:val="21"/>
        </w:rPr>
        <w:t xml:space="preserve">   </w:t>
      </w:r>
      <w:r>
        <w:rPr>
          <w:rFonts w:hint="eastAsia" w:ascii="宋体" w:hAnsi="宋体"/>
          <w:szCs w:val="21"/>
          <w:lang w:val="zh-CN"/>
        </w:rPr>
        <w:t>日</w:t>
      </w:r>
    </w:p>
    <w:p>
      <w:pPr>
        <w:spacing w:line="360" w:lineRule="auto"/>
        <w:ind w:firstLine="3780" w:firstLineChars="1800"/>
        <w:rPr>
          <w:rFonts w:ascii="宋体" w:hAnsi="宋体"/>
          <w:szCs w:val="21"/>
        </w:rPr>
        <w:sectPr>
          <w:pgSz w:w="11906" w:h="16838"/>
          <w:pgMar w:top="1134" w:right="1134" w:bottom="1134" w:left="1134" w:header="720" w:footer="720" w:gutter="0"/>
          <w:cols w:space="720" w:num="1"/>
          <w:docGrid w:type="lines" w:linePitch="331" w:charSpace="0"/>
        </w:sectPr>
      </w:pPr>
    </w:p>
    <w:p>
      <w:pPr>
        <w:pStyle w:val="10"/>
        <w:ind w:firstLine="3313" w:firstLineChars="1100"/>
        <w:rPr>
          <w:rFonts w:ascii="Times New Roman" w:hAnsi="Times New Roman"/>
          <w:b/>
          <w:sz w:val="30"/>
          <w:szCs w:val="30"/>
        </w:rPr>
      </w:pPr>
      <w:r>
        <w:rPr>
          <w:rFonts w:ascii="Times New Roman" w:hAnsi="Times New Roman"/>
          <w:b/>
          <w:sz w:val="30"/>
          <w:szCs w:val="30"/>
        </w:rPr>
        <w:t>中小企业声明函</w:t>
      </w:r>
    </w:p>
    <w:p>
      <w:pPr>
        <w:pStyle w:val="7"/>
        <w:spacing w:line="240" w:lineRule="auto"/>
        <w:ind w:firstLine="0"/>
        <w:rPr>
          <w:rFonts w:ascii="Times New Roman" w:hAnsi="Times New Roman"/>
          <w:sz w:val="21"/>
          <w:szCs w:val="21"/>
        </w:rPr>
      </w:pPr>
      <w:r>
        <w:rPr>
          <w:rFonts w:ascii="Times New Roman" w:hAnsi="Times New Roman"/>
          <w:sz w:val="21"/>
          <w:szCs w:val="21"/>
        </w:rPr>
        <w:t>说明：</w:t>
      </w:r>
    </w:p>
    <w:p>
      <w:pPr>
        <w:pStyle w:val="7"/>
        <w:spacing w:line="240" w:lineRule="auto"/>
        <w:ind w:firstLine="404" w:firstLineChars="200"/>
        <w:rPr>
          <w:rFonts w:ascii="Times New Roman" w:hAnsi="Times New Roman"/>
          <w:sz w:val="21"/>
          <w:szCs w:val="21"/>
        </w:rPr>
      </w:pPr>
      <w:r>
        <w:rPr>
          <w:rFonts w:ascii="Times New Roman" w:hAnsi="Times New Roman"/>
          <w:sz w:val="21"/>
          <w:szCs w:val="21"/>
        </w:rPr>
        <w:t>1、本声明函主要供参加政府采购活动的中小企业填写，非中小企业无需填写。</w:t>
      </w:r>
    </w:p>
    <w:p>
      <w:pPr>
        <w:pStyle w:val="7"/>
        <w:spacing w:line="240" w:lineRule="auto"/>
        <w:ind w:firstLine="404" w:firstLineChars="200"/>
        <w:rPr>
          <w:rFonts w:ascii="Times New Roman" w:hAnsi="Times New Roman"/>
          <w:sz w:val="21"/>
          <w:szCs w:val="21"/>
        </w:rPr>
      </w:pPr>
      <w:r>
        <w:rPr>
          <w:rFonts w:ascii="Times New Roman" w:hAnsi="Times New Roman"/>
          <w:sz w:val="21"/>
          <w:szCs w:val="21"/>
        </w:rPr>
        <w:t>2、小型、微型企业提供中型企业提供的服务的，视同为中型企业。</w:t>
      </w:r>
    </w:p>
    <w:p>
      <w:pPr>
        <w:pStyle w:val="7"/>
        <w:spacing w:line="240" w:lineRule="auto"/>
        <w:ind w:firstLine="404" w:firstLineChars="200"/>
        <w:rPr>
          <w:rFonts w:ascii="Times New Roman" w:hAnsi="Times New Roman"/>
          <w:sz w:val="21"/>
          <w:szCs w:val="21"/>
        </w:rPr>
      </w:pPr>
    </w:p>
    <w:p>
      <w:pPr>
        <w:pStyle w:val="5"/>
        <w:spacing w:line="500" w:lineRule="exact"/>
        <w:ind w:right="142" w:firstLine="420" w:firstLineChars="200"/>
      </w:pPr>
      <w:r>
        <w:t>本公司郑重声明，根据《政府采购促进中小企业发展管理办法》（财库﹝2020﹞46号）的规定，本公司参加</w:t>
      </w:r>
      <w:r>
        <w:rPr>
          <w:rFonts w:hint="eastAsia"/>
          <w:u w:val="single"/>
        </w:rPr>
        <w:t xml:space="preserve">           </w:t>
      </w:r>
      <w:r>
        <w:t>的</w:t>
      </w:r>
      <w:r>
        <w:rPr>
          <w:rFonts w:hint="eastAsia"/>
          <w:u w:val="single"/>
        </w:rPr>
        <w:t xml:space="preserve">                      </w:t>
      </w:r>
      <w: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szCs w:val="21"/>
        </w:rPr>
      </w:pPr>
      <w:r>
        <w:rPr>
          <w:szCs w:val="21"/>
          <w:u w:val="single"/>
        </w:rPr>
        <w:t>（标的名称）</w:t>
      </w:r>
      <w:r>
        <w:rPr>
          <w:szCs w:val="21"/>
        </w:rPr>
        <w:t>，属于</w:t>
      </w:r>
      <w:r>
        <w:rPr>
          <w:szCs w:val="21"/>
          <w:u w:val="single"/>
        </w:rPr>
        <w:t>（采购文件中明确的所属行业）</w:t>
      </w:r>
      <w:r>
        <w:rPr>
          <w:szCs w:val="21"/>
        </w:rPr>
        <w:t>；承接企业为</w:t>
      </w:r>
      <w:r>
        <w:rPr>
          <w:szCs w:val="21"/>
          <w:u w:val="single"/>
        </w:rPr>
        <w:t>（企业名称）</w:t>
      </w:r>
      <w:r>
        <w:rPr>
          <w:szCs w:val="21"/>
        </w:rPr>
        <w:t>，从业人员</w:t>
      </w:r>
      <w:r>
        <w:rPr>
          <w:szCs w:val="21"/>
          <w:u w:val="single"/>
        </w:rPr>
        <w:t xml:space="preserve">      </w:t>
      </w:r>
      <w:r>
        <w:rPr>
          <w:szCs w:val="21"/>
        </w:rPr>
        <w:t>人，营业收入为</w:t>
      </w:r>
      <w:r>
        <w:rPr>
          <w:szCs w:val="21"/>
          <w:u w:val="single"/>
        </w:rPr>
        <w:t xml:space="preserve">      </w:t>
      </w:r>
      <w:r>
        <w:rPr>
          <w:szCs w:val="21"/>
        </w:rPr>
        <w:t>万元，资产总额为</w:t>
      </w:r>
      <w:r>
        <w:rPr>
          <w:szCs w:val="21"/>
          <w:u w:val="single"/>
        </w:rPr>
        <w:t xml:space="preserve">      </w:t>
      </w:r>
      <w:r>
        <w:rPr>
          <w:szCs w:val="21"/>
        </w:rPr>
        <w:t>万元，属于</w:t>
      </w:r>
      <w:r>
        <w:rPr>
          <w:szCs w:val="21"/>
          <w:u w:val="single"/>
        </w:rPr>
        <w:t>（中型企业、小型企业、微型企业）</w:t>
      </w:r>
      <w:r>
        <w:rPr>
          <w:szCs w:val="21"/>
        </w:rPr>
        <w:t>；</w:t>
      </w:r>
    </w:p>
    <w:p>
      <w:pPr>
        <w:pStyle w:val="5"/>
        <w:spacing w:before="34" w:line="500" w:lineRule="exact"/>
        <w:ind w:right="142"/>
      </w:pPr>
      <w:r>
        <w:t xml:space="preserve"> </w:t>
      </w:r>
    </w:p>
    <w:p>
      <w:pPr>
        <w:pStyle w:val="5"/>
        <w:spacing w:before="34" w:line="500" w:lineRule="exact"/>
        <w:ind w:right="142" w:firstLine="420" w:firstLineChars="200"/>
      </w:pPr>
      <w:r>
        <w:t>以上企业，不属于大企业的分支机构，不存在控股股东为大企业的情形，也不存在与大企业的负责人为同一人的情形。</w:t>
      </w:r>
    </w:p>
    <w:p>
      <w:pPr>
        <w:pStyle w:val="5"/>
        <w:spacing w:before="34" w:line="500" w:lineRule="exact"/>
        <w:ind w:right="142" w:firstLine="420" w:firstLineChars="200"/>
      </w:pPr>
      <w:r>
        <w:t>本企业对上述声明内容的真实性负责。如有虚假，将依法承担相应责任。</w:t>
      </w:r>
    </w:p>
    <w:p>
      <w:pPr>
        <w:pStyle w:val="10"/>
        <w:spacing w:line="360" w:lineRule="auto"/>
        <w:ind w:firstLine="420" w:firstLineChars="200"/>
        <w:rPr>
          <w:rFonts w:ascii="Times New Roman" w:hAnsi="Times New Roman"/>
          <w:szCs w:val="21"/>
        </w:rPr>
      </w:pPr>
    </w:p>
    <w:p>
      <w:pPr>
        <w:pStyle w:val="10"/>
        <w:spacing w:line="360" w:lineRule="auto"/>
        <w:ind w:firstLine="420" w:firstLineChars="200"/>
        <w:rPr>
          <w:rFonts w:ascii="Times New Roman" w:hAnsi="Times New Roman"/>
          <w:szCs w:val="21"/>
        </w:rPr>
      </w:pPr>
    </w:p>
    <w:p>
      <w:pPr>
        <w:snapToGrid w:val="0"/>
        <w:spacing w:line="360" w:lineRule="auto"/>
        <w:ind w:firstLine="5040" w:firstLineChars="2100"/>
        <w:rPr>
          <w:kern w:val="0"/>
          <w:sz w:val="24"/>
        </w:rPr>
      </w:pPr>
      <w:r>
        <w:rPr>
          <w:kern w:val="0"/>
          <w:sz w:val="24"/>
          <w:lang w:val="zh-CN"/>
        </w:rPr>
        <w:t>投标人名称(签章)：</w:t>
      </w:r>
    </w:p>
    <w:p>
      <w:pPr>
        <w:snapToGrid w:val="0"/>
        <w:spacing w:line="360" w:lineRule="auto"/>
        <w:ind w:firstLine="5160" w:firstLineChars="2150"/>
        <w:rPr>
          <w:kern w:val="0"/>
          <w:sz w:val="24"/>
          <w:lang w:val="zh-CN"/>
        </w:rPr>
      </w:pPr>
      <w:r>
        <w:rPr>
          <w:kern w:val="0"/>
          <w:sz w:val="24"/>
          <w:lang w:val="zh-CN"/>
        </w:rPr>
        <w:t>日期</w:t>
      </w:r>
      <w:r>
        <w:rPr>
          <w:kern w:val="0"/>
          <w:sz w:val="24"/>
        </w:rPr>
        <w:t xml:space="preserve">：  年  </w:t>
      </w:r>
      <w:r>
        <w:rPr>
          <w:kern w:val="0"/>
          <w:sz w:val="24"/>
          <w:lang w:val="zh-CN"/>
        </w:rPr>
        <w:t>月</w:t>
      </w:r>
      <w:r>
        <w:rPr>
          <w:kern w:val="0"/>
          <w:sz w:val="24"/>
        </w:rPr>
        <w:t xml:space="preserve">   </w:t>
      </w:r>
      <w:r>
        <w:rPr>
          <w:kern w:val="0"/>
          <w:sz w:val="24"/>
          <w:lang w:val="zh-CN"/>
        </w:rPr>
        <w:t>日</w:t>
      </w:r>
    </w:p>
    <w:p>
      <w:pPr>
        <w:pStyle w:val="10"/>
        <w:spacing w:line="360" w:lineRule="auto"/>
        <w:ind w:firstLine="420" w:firstLineChars="200"/>
        <w:rPr>
          <w:rFonts w:ascii="Times New Roman" w:hAnsi="Times New Roman"/>
          <w:szCs w:val="21"/>
        </w:rPr>
      </w:pPr>
    </w:p>
    <w:p>
      <w:pPr>
        <w:snapToGrid w:val="0"/>
        <w:spacing w:before="50" w:after="165" w:afterLines="50" w:line="360" w:lineRule="auto"/>
        <w:jc w:val="left"/>
        <w:rPr>
          <w:sz w:val="20"/>
        </w:rPr>
      </w:pPr>
      <w:r>
        <w:rPr>
          <w:sz w:val="20"/>
        </w:rPr>
        <w:t>注：</w:t>
      </w:r>
    </w:p>
    <w:p>
      <w:pPr>
        <w:numPr>
          <w:ilvl w:val="0"/>
          <w:numId w:val="4"/>
        </w:numPr>
        <w:snapToGrid w:val="0"/>
        <w:spacing w:before="50" w:after="165" w:afterLines="50" w:line="360" w:lineRule="auto"/>
        <w:jc w:val="left"/>
        <w:rPr>
          <w:sz w:val="20"/>
        </w:rPr>
      </w:pPr>
      <w:r>
        <w:rPr>
          <w:sz w:val="20"/>
        </w:rPr>
        <w:t>从业人员、营业收入、资产总额填报上一年度数据，无上一年度数据的新成立企业可不填报。</w:t>
      </w:r>
    </w:p>
    <w:p>
      <w:pPr>
        <w:snapToGrid w:val="0"/>
        <w:spacing w:before="50" w:after="165" w:afterLines="50" w:line="360" w:lineRule="auto"/>
        <w:ind w:firstLine="300" w:firstLineChars="150"/>
        <w:jc w:val="left"/>
        <w:rPr>
          <w:sz w:val="20"/>
        </w:rPr>
      </w:pPr>
      <w:r>
        <w:rPr>
          <w:sz w:val="20"/>
        </w:rPr>
        <w:t>2、请根据自己的真实情况出具《中小企业声明函》。依法享受中小企业优惠政策的，采购人或者采购代理机构在公告中标结果时，同时公告其《中小企业声明函》，接受社会监督。</w:t>
      </w:r>
    </w:p>
    <w:p>
      <w:pPr>
        <w:spacing w:line="528" w:lineRule="exact"/>
        <w:rPr>
          <w:sz w:val="40"/>
          <w:szCs w:val="40"/>
        </w:rPr>
      </w:pPr>
    </w:p>
    <w:p>
      <w:pPr>
        <w:spacing w:line="528" w:lineRule="exact"/>
        <w:jc w:val="left"/>
        <w:rPr>
          <w:sz w:val="40"/>
          <w:szCs w:val="40"/>
        </w:rPr>
      </w:pPr>
    </w:p>
    <w:p>
      <w:pPr>
        <w:spacing w:line="528" w:lineRule="exact"/>
        <w:jc w:val="center"/>
        <w:rPr>
          <w:sz w:val="40"/>
          <w:szCs w:val="40"/>
        </w:rPr>
      </w:pPr>
      <w:r>
        <w:rPr>
          <w:sz w:val="40"/>
          <w:szCs w:val="40"/>
        </w:rPr>
        <w:t>中小微企业划型标准</w:t>
      </w:r>
    </w:p>
    <w:tbl>
      <w:tblPr>
        <w:tblStyle w:val="15"/>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b/>
                <w:kern w:val="0"/>
                <w:sz w:val="24"/>
              </w:rPr>
            </w:pPr>
            <w:r>
              <w:rPr>
                <w:b/>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b/>
                <w:kern w:val="0"/>
                <w:sz w:val="24"/>
              </w:rPr>
            </w:pPr>
            <w:r>
              <w:rPr>
                <w:b/>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b/>
                <w:kern w:val="0"/>
                <w:sz w:val="24"/>
              </w:rPr>
            </w:pPr>
            <w:r>
              <w:rPr>
                <w:b/>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b/>
                <w:kern w:val="0"/>
                <w:sz w:val="24"/>
              </w:rPr>
            </w:pPr>
            <w:r>
              <w:rPr>
                <w:b/>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b/>
                <w:kern w:val="0"/>
                <w:sz w:val="24"/>
              </w:rPr>
            </w:pPr>
            <w:r>
              <w:rPr>
                <w:b/>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b/>
                <w:kern w:val="0"/>
                <w:sz w:val="24"/>
              </w:rPr>
            </w:pPr>
            <w:r>
              <w:rPr>
                <w:b/>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b/>
                <w:bCs/>
                <w:kern w:val="0"/>
                <w:sz w:val="18"/>
                <w:szCs w:val="18"/>
              </w:rPr>
            </w:pPr>
            <w:r>
              <w:rPr>
                <w:b/>
                <w:bCs/>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kern w:val="0"/>
                <w:sz w:val="18"/>
                <w:szCs w:val="18"/>
              </w:rPr>
            </w:pPr>
            <w:r>
              <w:rPr>
                <w:kern w:val="0"/>
                <w:sz w:val="18"/>
                <w:szCs w:val="18"/>
              </w:rPr>
              <w:t>X＜10</w:t>
            </w:r>
          </w:p>
        </w:tc>
      </w:tr>
    </w:tbl>
    <w:p>
      <w:pPr>
        <w:spacing w:line="360" w:lineRule="auto"/>
        <w:ind w:firstLine="525" w:firstLineChars="250"/>
        <w:rPr>
          <w:szCs w:val="21"/>
        </w:rPr>
      </w:pPr>
      <w:r>
        <w:rPr>
          <w:szCs w:val="21"/>
        </w:rPr>
        <w:t>说明：上述标准参照《关于印发中小企业划型标准规定的通知》（工信部联企业[2011]300号），大型、中型和小型企业须同时满足所列指标的下限，否则下划一档；微型企业只需满足所列指标中的一项即可。</w:t>
      </w:r>
    </w:p>
    <w:p>
      <w:pPr>
        <w:pStyle w:val="6"/>
      </w:pPr>
    </w:p>
    <w:p>
      <w:pPr>
        <w:pStyle w:val="19"/>
        <w:numPr>
          <w:ilvl w:val="0"/>
          <w:numId w:val="0"/>
        </w:numPr>
        <w:jc w:val="both"/>
        <w:rPr>
          <w:rFonts w:ascii="宋体" w:hAnsi="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9"/>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2">
    <w:nsid w:val="448DC1C3"/>
    <w:multiLevelType w:val="singleLevel"/>
    <w:tmpl w:val="448DC1C3"/>
    <w:lvl w:ilvl="0" w:tentative="0">
      <w:start w:val="1"/>
      <w:numFmt w:val="decimal"/>
      <w:lvlText w:val="%1."/>
      <w:lvlJc w:val="left"/>
      <w:pPr>
        <w:ind w:left="425" w:hanging="425"/>
      </w:pPr>
      <w:rPr>
        <w:rFonts w:hint="default"/>
      </w:rPr>
    </w:lvl>
  </w:abstractNum>
  <w:abstractNum w:abstractNumId="3">
    <w:nsid w:val="7C2A3A6E"/>
    <w:multiLevelType w:val="singleLevel"/>
    <w:tmpl w:val="7C2A3A6E"/>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0D"/>
    <w:rsid w:val="0056390D"/>
    <w:rsid w:val="16E12BB0"/>
    <w:rsid w:val="21B13181"/>
    <w:rsid w:val="2C187F0C"/>
    <w:rsid w:val="4B33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spacing w:line="360" w:lineRule="auto"/>
      <w:ind w:firstLine="420"/>
      <w:jc w:val="left"/>
    </w:pPr>
    <w:rPr>
      <w:rFonts w:ascii="宋体"/>
      <w:kern w:val="0"/>
      <w:szCs w:val="20"/>
    </w:rPr>
  </w:style>
  <w:style w:type="paragraph" w:styleId="5">
    <w:name w:val="Body Text"/>
    <w:basedOn w:val="1"/>
    <w:next w:val="6"/>
    <w:qFormat/>
    <w:uiPriority w:val="0"/>
    <w:pPr>
      <w:spacing w:after="120"/>
    </w:pPr>
  </w:style>
  <w:style w:type="paragraph" w:customStyle="1" w:styleId="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Body Text Indent"/>
    <w:basedOn w:val="1"/>
    <w:next w:val="8"/>
    <w:qFormat/>
    <w:uiPriority w:val="0"/>
    <w:pPr>
      <w:spacing w:line="200" w:lineRule="exact"/>
      <w:ind w:firstLine="301"/>
    </w:pPr>
    <w:rPr>
      <w:rFonts w:ascii="宋体" w:hAnsi="Courier New"/>
      <w:spacing w:val="-4"/>
      <w:sz w:val="18"/>
      <w:szCs w:val="20"/>
    </w:rPr>
  </w:style>
  <w:style w:type="paragraph" w:styleId="8">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9">
    <w:name w:val="List 2"/>
    <w:basedOn w:val="1"/>
    <w:qFormat/>
    <w:uiPriority w:val="0"/>
    <w:pPr>
      <w:ind w:left="100" w:leftChars="200" w:hanging="200" w:hangingChars="200"/>
    </w:pPr>
    <w:rPr>
      <w:sz w:val="28"/>
    </w:rPr>
  </w:style>
  <w:style w:type="paragraph" w:styleId="10">
    <w:name w:val="Plain Text"/>
    <w:basedOn w:val="1"/>
    <w:next w:val="3"/>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1"/>
    <w:next w:val="1"/>
    <w:qFormat/>
    <w:uiPriority w:val="0"/>
    <w:pPr>
      <w:widowControl w:val="0"/>
      <w:spacing w:line="440" w:lineRule="exact"/>
      <w:ind w:firstLine="420" w:firstLineChars="100"/>
      <w:jc w:val="both"/>
    </w:pPr>
    <w:rPr>
      <w:rFonts w:ascii="宋体" w:hAnsi="宋体" w:eastAsia="宋体" w:cs="Times New Roman"/>
      <w:kern w:val="2"/>
      <w:sz w:val="21"/>
      <w:szCs w:val="20"/>
    </w:rPr>
  </w:style>
  <w:style w:type="paragraph" w:styleId="14">
    <w:name w:val="Body Text First Indent 2"/>
    <w:basedOn w:val="7"/>
    <w:next w:val="13"/>
    <w:qFormat/>
    <w:uiPriority w:val="99"/>
    <w:pPr>
      <w:spacing w:line="460" w:lineRule="exact"/>
      <w:ind w:firstLine="420" w:firstLineChars="200"/>
    </w:pPr>
    <w:rPr>
      <w:rFonts w:ascii="Calibri" w:hAnsi="Calibri" w:eastAsia="宋体" w:cs="Times New Roman"/>
      <w:spacing w:val="0"/>
      <w:sz w:val="21"/>
      <w:szCs w:val="22"/>
    </w:rPr>
  </w:style>
  <w:style w:type="character" w:styleId="17">
    <w:name w:val="page number"/>
    <w:basedOn w:val="16"/>
    <w:qFormat/>
    <w:uiPriority w:val="0"/>
  </w:style>
  <w:style w:type="paragraph" w:customStyle="1" w:styleId="18">
    <w:name w:val="默认段落字体 Para Char Char Char Char Char Char Char Char Char1 Char Char Char Char"/>
    <w:basedOn w:val="1"/>
    <w:qFormat/>
    <w:uiPriority w:val="0"/>
    <w:rPr>
      <w:rFonts w:ascii="Tahoma" w:hAnsi="Tahoma"/>
      <w:sz w:val="24"/>
      <w:szCs w:val="20"/>
    </w:rPr>
  </w:style>
  <w:style w:type="paragraph" w:customStyle="1" w:styleId="19">
    <w:name w:val="表名称"/>
    <w:basedOn w:val="4"/>
    <w:qFormat/>
    <w:uiPriority w:val="0"/>
    <w:pPr>
      <w:numPr>
        <w:ilvl w:val="0"/>
        <w:numId w:val="1"/>
      </w:numPr>
      <w:tabs>
        <w:tab w:val="left" w:pos="360"/>
      </w:tabs>
      <w:spacing w:before="120" w:after="120"/>
      <w:ind w:left="0" w:firstLine="0"/>
      <w:jc w:val="center"/>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2024-10-12T02:41:00Z</dcterms:created>
  <dc:creator>PC</dc:creator>
  <cp:lastModifiedBy>nntv</cp:lastModifiedBy>
  <dcterms:modified xsi:type="dcterms:W3CDTF">2024-10-12T03:44:55Z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4DF8B384945349EB95D467A978835ADE</vt:lpwstr>
  </property>
</Properties>
</file>