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5B6C">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14:paraId="07C3F42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18FBAC68">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w:t>
      </w:r>
      <w:r>
        <w:rPr>
          <w:rFonts w:hint="eastAsia" w:asciiTheme="minorEastAsia" w:hAnsiTheme="minorEastAsia" w:eastAsiaTheme="minorEastAsia" w:cstheme="minorEastAsia"/>
          <w:b/>
          <w:bCs/>
          <w:color w:val="auto"/>
          <w:sz w:val="24"/>
          <w:szCs w:val="24"/>
          <w:lang w:val="en-US" w:eastAsia="zh-CN"/>
        </w:rPr>
        <w:t>次服务</w:t>
      </w:r>
      <w:r>
        <w:rPr>
          <w:rFonts w:hint="eastAsia" w:asciiTheme="minorEastAsia" w:hAnsiTheme="minorEastAsia" w:eastAsiaTheme="minorEastAsia" w:cstheme="minorEastAsia"/>
          <w:b/>
          <w:bCs/>
          <w:color w:val="auto"/>
          <w:sz w:val="24"/>
          <w:szCs w:val="24"/>
        </w:rPr>
        <w:t>需求一览表中标注</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color w:val="auto"/>
          <w:sz w:val="24"/>
          <w:szCs w:val="24"/>
        </w:rPr>
        <w:t>号的部分为实质性要求和条件。</w:t>
      </w:r>
    </w:p>
    <w:p w14:paraId="2933AB3B">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采购标的对应的中小企业划分标准所属行业：</w:t>
      </w:r>
      <w:r>
        <w:rPr>
          <w:rFonts w:hint="eastAsia" w:asciiTheme="minorEastAsia" w:hAnsiTheme="minorEastAsia" w:eastAsiaTheme="minorEastAsia" w:cstheme="minorEastAsia"/>
          <w:b/>
          <w:bCs/>
          <w:color w:val="auto"/>
          <w:sz w:val="24"/>
          <w:szCs w:val="24"/>
          <w:highlight w:val="none"/>
          <w:lang w:eastAsia="zh-CN"/>
        </w:rPr>
        <w:t>其它未列明行业。</w:t>
      </w:r>
    </w:p>
    <w:p w14:paraId="66E945B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lang w:val="en-US" w:eastAsia="zh-CN"/>
        </w:rPr>
      </w:pPr>
    </w:p>
    <w:p w14:paraId="6D301D52">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center"/>
        <w:rPr>
          <w:rFonts w:hint="eastAsia" w:ascii="宋体" w:hAnsi="宋体" w:cs="宋体"/>
          <w:b/>
          <w:bCs/>
          <w:color w:val="auto"/>
          <w:sz w:val="32"/>
          <w:szCs w:val="32"/>
          <w:u w:val="none"/>
          <w:lang w:eastAsia="zh-CN"/>
        </w:rPr>
      </w:pPr>
      <w:r>
        <w:rPr>
          <w:rFonts w:hint="eastAsia" w:ascii="宋体" w:hAnsi="宋体" w:cs="宋体"/>
          <w:b/>
          <w:bCs/>
          <w:color w:val="auto"/>
          <w:sz w:val="32"/>
          <w:szCs w:val="32"/>
          <w:u w:val="none"/>
        </w:rPr>
        <w:t>YF</w:t>
      </w:r>
      <w:r>
        <w:rPr>
          <w:rFonts w:hint="eastAsia" w:ascii="宋体" w:hAnsi="宋体" w:cs="宋体"/>
          <w:b/>
          <w:bCs/>
          <w:color w:val="auto"/>
          <w:sz w:val="32"/>
          <w:szCs w:val="32"/>
          <w:u w:val="none"/>
          <w:lang w:eastAsia="zh-CN"/>
        </w:rPr>
        <w:t>2025004</w:t>
      </w:r>
      <w:r>
        <w:rPr>
          <w:rFonts w:hint="eastAsia" w:ascii="宋体" w:hAnsi="宋体" w:cs="宋体"/>
          <w:b/>
          <w:bCs/>
          <w:color w:val="auto"/>
          <w:sz w:val="32"/>
          <w:szCs w:val="32"/>
          <w:u w:val="none"/>
          <w:lang w:val="en-US" w:eastAsia="zh-CN"/>
        </w:rPr>
        <w:t xml:space="preserve"> </w:t>
      </w:r>
      <w:r>
        <w:rPr>
          <w:rFonts w:hint="eastAsia" w:ascii="宋体" w:hAnsi="宋体" w:cs="宋体"/>
          <w:b/>
          <w:bCs/>
          <w:color w:val="auto"/>
          <w:sz w:val="32"/>
          <w:szCs w:val="32"/>
          <w:u w:val="none"/>
          <w:lang w:eastAsia="zh-CN"/>
        </w:rPr>
        <w:t>灯笼悬挂</w:t>
      </w:r>
      <w:r>
        <w:rPr>
          <w:rFonts w:hint="eastAsia" w:ascii="宋体" w:hAnsi="宋体" w:cs="宋体"/>
          <w:b/>
          <w:bCs/>
          <w:color w:val="auto"/>
          <w:sz w:val="32"/>
          <w:szCs w:val="32"/>
          <w:u w:val="none"/>
        </w:rPr>
        <w:t>安装维护巡查服务-公司询价</w:t>
      </w:r>
      <w:r>
        <w:rPr>
          <w:rFonts w:hint="eastAsia" w:ascii="宋体" w:hAnsi="宋体" w:cs="宋体"/>
          <w:b/>
          <w:bCs/>
          <w:color w:val="auto"/>
          <w:sz w:val="32"/>
          <w:szCs w:val="32"/>
          <w:u w:val="none"/>
          <w:lang w:eastAsia="zh-CN"/>
        </w:rPr>
        <w:t>函</w:t>
      </w:r>
    </w:p>
    <w:p w14:paraId="26A37679">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center"/>
        <w:rPr>
          <w:rFonts w:hint="eastAsia" w:ascii="宋体" w:hAnsi="宋体" w:cs="宋体"/>
          <w:b/>
          <w:bCs/>
          <w:color w:val="auto"/>
          <w:sz w:val="32"/>
          <w:szCs w:val="32"/>
          <w:u w:val="none"/>
          <w:lang w:eastAsia="zh-CN"/>
        </w:rPr>
      </w:pPr>
    </w:p>
    <w:p w14:paraId="7B98FB41">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广西仪府文化传媒有限公司（采购人）因工作需要，以询价采购方式进行以下服务采购，请贵公司按照要求报价。</w:t>
      </w:r>
    </w:p>
    <w:tbl>
      <w:tblPr>
        <w:tblStyle w:val="16"/>
        <w:tblW w:w="10033"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1931"/>
        <w:gridCol w:w="1448"/>
        <w:gridCol w:w="1224"/>
        <w:gridCol w:w="1224"/>
        <w:gridCol w:w="3482"/>
      </w:tblGrid>
      <w:tr w14:paraId="6EE2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F40">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4D9">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服务内容</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BC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91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含税单价（元）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99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kern w:val="0"/>
                <w:sz w:val="22"/>
                <w:szCs w:val="22"/>
                <w:u w:val="none"/>
                <w:lang w:val="en-US" w:eastAsia="zh-CN" w:bidi="ar"/>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 xml:space="preserve">数量 </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B56">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sz w:val="22"/>
                <w:szCs w:val="22"/>
                <w:u w:val="none"/>
                <w:lang w:val="en-US" w:eastAsia="zh-CN"/>
              </w:rPr>
            </w:pPr>
            <w:r>
              <w:rPr>
                <w:rFonts w:hint="eastAsia" w:ascii="方正仿宋_GB2312" w:hAnsi="方正仿宋_GB2312" w:eastAsia="方正仿宋_GB2312" w:cs="方正仿宋_GB2312"/>
                <w:b/>
                <w:bCs/>
                <w:i w:val="0"/>
                <w:iCs w:val="0"/>
                <w:color w:val="auto"/>
                <w:sz w:val="22"/>
                <w:szCs w:val="22"/>
                <w:u w:val="none"/>
                <w:lang w:val="en-US" w:eastAsia="zh-CN"/>
              </w:rPr>
              <w:t>税率/开票</w:t>
            </w:r>
          </w:p>
        </w:tc>
      </w:tr>
      <w:tr w14:paraId="282A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7C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1C4">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灯笼悬挂安装维护巡查</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AA7">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元/杆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C9F">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5E62">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default" w:ascii="方正仿宋_GB2312" w:hAnsi="方正仿宋_GB2312" w:eastAsia="方正仿宋_GB2312" w:cs="方正仿宋_GB2312"/>
                <w:i w:val="0"/>
                <w:iCs w:val="0"/>
                <w:color w:val="auto"/>
                <w:sz w:val="22"/>
                <w:szCs w:val="22"/>
                <w:u w:val="none"/>
                <w:lang w:val="en-US" w:eastAsia="zh-CN"/>
              </w:rPr>
            </w:pPr>
            <w:r>
              <w:rPr>
                <w:rFonts w:hint="eastAsia" w:ascii="方正仿宋_GB2312" w:hAnsi="方正仿宋_GB2312" w:eastAsia="方正仿宋_GB2312" w:cs="方正仿宋_GB2312"/>
                <w:i w:val="0"/>
                <w:iCs w:val="0"/>
                <w:color w:val="auto"/>
                <w:sz w:val="22"/>
                <w:szCs w:val="22"/>
                <w:u w:val="none"/>
                <w:lang w:val="en-US" w:eastAsia="zh-CN"/>
              </w:rPr>
              <w:t>2400杆</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CE">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1%增值税普通发票</w:t>
            </w:r>
          </w:p>
          <w:p w14:paraId="62C67754">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1%增值税专用发票</w:t>
            </w:r>
          </w:p>
          <w:p w14:paraId="7C3CE773">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3%增值税专用发票</w:t>
            </w:r>
          </w:p>
        </w:tc>
      </w:tr>
      <w:tr w14:paraId="182E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90">
            <w:pPr>
              <w:keepNext w:val="0"/>
              <w:keepLines w:val="0"/>
              <w:suppressLineNumbers w:val="0"/>
              <w:spacing w:before="0" w:beforeAutospacing="0" w:after="0" w:afterAutospacing="0"/>
              <w:ind w:left="0" w:leftChars="0" w:right="0" w:rightChars="0" w:firstLine="0" w:firstLineChars="0"/>
              <w:jc w:val="left"/>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cs="Times New Roman"/>
                <w:i w:val="0"/>
                <w:iCs w:val="0"/>
                <w:sz w:val="21"/>
                <w:szCs w:val="24"/>
                <w:u w:val="none"/>
                <w:lang w:val="en-US" w:eastAsia="zh-CN"/>
              </w:rPr>
              <w:t>商务条款</w:t>
            </w:r>
          </w:p>
        </w:tc>
        <w:tc>
          <w:tcPr>
            <w:tcW w:w="9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FB036">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cs="宋体"/>
                <w:szCs w:val="21"/>
              </w:rPr>
            </w:pPr>
            <w:r>
              <w:rPr>
                <w:rFonts w:hint="eastAsia" w:ascii="宋体" w:hAnsi="宋体" w:cs="宋体"/>
                <w:sz w:val="21"/>
                <w:szCs w:val="21"/>
              </w:rPr>
              <w:t>▲</w:t>
            </w:r>
            <w:r>
              <w:rPr>
                <w:rFonts w:hint="eastAsia" w:ascii="宋体" w:hAnsi="宋体" w:cs="宋体"/>
                <w:color w:val="000000"/>
                <w:szCs w:val="21"/>
                <w:lang w:eastAsia="zh-CN"/>
              </w:rPr>
              <w:t>一、合同签订期</w:t>
            </w:r>
            <w:r>
              <w:rPr>
                <w:rFonts w:hint="eastAsia" w:ascii="宋体" w:hAnsi="宋体" w:cs="宋体"/>
                <w:color w:val="000000"/>
                <w:szCs w:val="21"/>
                <w:lang w:val="en-US" w:eastAsia="zh-CN"/>
              </w:rPr>
              <w:t>:</w:t>
            </w: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p w14:paraId="178E1865">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提交服务成果时间：自合同签订之日起</w:t>
            </w:r>
            <w:r>
              <w:rPr>
                <w:rFonts w:hint="eastAsia" w:ascii="宋体" w:hAnsi="宋体" w:eastAsia="宋体" w:cs="宋体"/>
                <w:color w:val="auto"/>
                <w:sz w:val="21"/>
                <w:szCs w:val="21"/>
                <w:highlight w:val="none"/>
                <w:u w:val="none"/>
                <w:lang w:eastAsia="zh-CN"/>
              </w:rPr>
              <w:t>至</w:t>
            </w: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val="en-US" w:eastAsia="zh-CN"/>
              </w:rPr>
              <w:t>日止。</w:t>
            </w:r>
          </w:p>
          <w:p w14:paraId="594C53BF">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提交服务成果地点：南宁市</w:t>
            </w:r>
            <w:r>
              <w:rPr>
                <w:rFonts w:hint="eastAsia" w:ascii="宋体" w:hAnsi="宋体" w:cs="宋体"/>
                <w:color w:val="auto"/>
                <w:sz w:val="21"/>
                <w:szCs w:val="21"/>
                <w:highlight w:val="none"/>
                <w:u w:val="none"/>
                <w:lang w:val="en-US" w:eastAsia="zh-CN"/>
              </w:rPr>
              <w:t>辖区范围</w:t>
            </w:r>
            <w:r>
              <w:rPr>
                <w:rFonts w:hint="eastAsia" w:ascii="宋体" w:hAnsi="宋体" w:eastAsia="宋体" w:cs="宋体"/>
                <w:color w:val="auto"/>
                <w:sz w:val="21"/>
                <w:szCs w:val="21"/>
                <w:highlight w:val="none"/>
                <w:u w:val="none"/>
              </w:rPr>
              <w:t>内</w:t>
            </w:r>
            <w:r>
              <w:rPr>
                <w:rFonts w:hint="eastAsia" w:ascii="宋体" w:hAnsi="宋体" w:eastAsia="宋体" w:cs="宋体"/>
                <w:color w:val="auto"/>
                <w:sz w:val="21"/>
                <w:szCs w:val="21"/>
                <w:highlight w:val="none"/>
                <w:u w:val="none"/>
                <w:lang w:eastAsia="zh-CN"/>
              </w:rPr>
              <w:t>。</w:t>
            </w:r>
          </w:p>
          <w:p w14:paraId="6B125F8B">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、服务要求</w:t>
            </w:r>
            <w:r>
              <w:rPr>
                <w:rFonts w:hint="eastAsia" w:ascii="宋体" w:hAnsi="宋体" w:eastAsia="宋体" w:cs="宋体"/>
                <w:b w:val="0"/>
                <w:bCs w:val="0"/>
                <w:color w:val="auto"/>
                <w:sz w:val="21"/>
                <w:szCs w:val="21"/>
                <w:highlight w:val="none"/>
                <w:u w:val="none"/>
                <w:lang w:eastAsia="zh-CN"/>
              </w:rPr>
              <w:t>：</w:t>
            </w:r>
          </w:p>
          <w:p w14:paraId="399969AF">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服务质量:采购人与中标供应商在前期确定服务方案，按规定时限和质量要求完成任务。</w:t>
            </w:r>
          </w:p>
          <w:p w14:paraId="7599481C">
            <w:pPr>
              <w:keepNext w:val="0"/>
              <w:keepLines w:val="0"/>
              <w:pageBreakBefore w:val="0"/>
              <w:numPr>
                <w:ilvl w:val="0"/>
                <w:numId w:val="2"/>
              </w:numPr>
              <w:kinsoku/>
              <w:overflowPunct/>
              <w:topLinePunct w:val="0"/>
              <w:autoSpaceDE/>
              <w:autoSpaceDN/>
              <w:bidi w:val="0"/>
              <w:spacing w:line="360" w:lineRule="auto"/>
              <w:ind w:left="225" w:leftChars="0" w:right="53" w:rightChars="25" w:hanging="225"/>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维护、巡查3遍／天以上，因天气原因等造成损坏需及时更换。</w:t>
            </w:r>
            <w:r>
              <w:rPr>
                <w:rFonts w:hint="eastAsia" w:ascii="宋体" w:hAnsi="宋体" w:cs="宋体"/>
                <w:color w:val="auto"/>
                <w:sz w:val="21"/>
                <w:szCs w:val="21"/>
                <w:highlight w:val="none"/>
                <w:u w:val="none"/>
                <w:lang w:val="en-US" w:eastAsia="zh-CN"/>
              </w:rPr>
              <w:t>安装、</w:t>
            </w:r>
            <w:r>
              <w:rPr>
                <w:rFonts w:hint="eastAsia" w:ascii="宋体" w:hAnsi="宋体" w:eastAsia="宋体" w:cs="宋体"/>
                <w:color w:val="auto"/>
                <w:sz w:val="21"/>
                <w:szCs w:val="21"/>
                <w:highlight w:val="none"/>
                <w:u w:val="none"/>
              </w:rPr>
              <w:t>维护、巡查时间</w:t>
            </w:r>
            <w:r>
              <w:rPr>
                <w:rFonts w:hint="eastAsia" w:ascii="宋体" w:hAnsi="宋体" w:cs="宋体"/>
                <w:color w:val="auto"/>
                <w:sz w:val="21"/>
                <w:szCs w:val="21"/>
                <w:highlight w:val="none"/>
                <w:u w:val="none"/>
                <w:lang w:val="en-US" w:eastAsia="zh-CN"/>
              </w:rPr>
              <w:t>2025年1月15日</w:t>
            </w:r>
            <w:r>
              <w:rPr>
                <w:rFonts w:hint="eastAsia" w:ascii="宋体" w:hAnsi="宋体" w:eastAsia="宋体" w:cs="宋体"/>
                <w:color w:val="auto"/>
                <w:sz w:val="21"/>
                <w:szCs w:val="21"/>
                <w:highlight w:val="none"/>
                <w:u w:val="none"/>
              </w:rPr>
              <w:t>至202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rPr>
              <w:t>日止</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暂定）</w:t>
            </w:r>
            <w:r>
              <w:rPr>
                <w:rFonts w:hint="eastAsia" w:ascii="宋体" w:hAnsi="宋体" w:eastAsia="宋体" w:cs="宋体"/>
                <w:color w:val="auto"/>
                <w:sz w:val="21"/>
                <w:szCs w:val="21"/>
                <w:highlight w:val="none"/>
                <w:u w:val="none"/>
                <w:lang w:eastAsia="zh-CN"/>
              </w:rPr>
              <w:t>；</w:t>
            </w:r>
          </w:p>
          <w:p w14:paraId="2E19EDCA">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处理问题响应时间：接到采购人处理问题通知后</w:t>
            </w:r>
            <w:r>
              <w:rPr>
                <w:rFonts w:hint="eastAsia" w:ascii="宋体" w:hAnsi="宋体" w:eastAsia="宋体" w:cs="宋体"/>
                <w:color w:val="auto"/>
                <w:sz w:val="21"/>
                <w:szCs w:val="21"/>
                <w:highlight w:val="none"/>
                <w:u w:val="none"/>
                <w:lang w:val="en-US" w:eastAsia="zh-CN"/>
              </w:rPr>
              <w:t>30分钟</w:t>
            </w:r>
            <w:r>
              <w:rPr>
                <w:rFonts w:hint="eastAsia" w:ascii="宋体" w:hAnsi="宋体" w:eastAsia="宋体" w:cs="宋体"/>
                <w:color w:val="auto"/>
                <w:sz w:val="21"/>
                <w:szCs w:val="21"/>
                <w:highlight w:val="none"/>
                <w:u w:val="none"/>
              </w:rPr>
              <w:t>内到达采购人指定现场</w:t>
            </w:r>
            <w:r>
              <w:rPr>
                <w:rFonts w:hint="eastAsia" w:ascii="宋体" w:hAnsi="宋体" w:eastAsia="宋体" w:cs="宋体"/>
                <w:color w:val="auto"/>
                <w:sz w:val="21"/>
                <w:szCs w:val="21"/>
                <w:highlight w:val="none"/>
                <w:u w:val="none"/>
                <w:lang w:eastAsia="zh-CN"/>
              </w:rPr>
              <w:t>；</w:t>
            </w:r>
          </w:p>
          <w:p w14:paraId="4D40C140">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安装完毕到拆除前，每日安排人员巡查3次，拍照存档、发现问题按采购方要求时限内整改，同时报告采购人；</w:t>
            </w:r>
          </w:p>
          <w:p w14:paraId="77744F80">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发货运输成品到采购人指定的安装现场；</w:t>
            </w:r>
          </w:p>
          <w:p w14:paraId="10439733">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自行准备安装工具、安全设备、辅料辅材；</w:t>
            </w:r>
          </w:p>
          <w:p w14:paraId="16C08AEE">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在采购人指定的时间内将</w:t>
            </w:r>
            <w:r>
              <w:rPr>
                <w:rFonts w:hint="eastAsia" w:ascii="宋体" w:hAnsi="宋体" w:cs="宋体"/>
                <w:color w:val="auto"/>
                <w:sz w:val="21"/>
                <w:szCs w:val="21"/>
                <w:highlight w:val="none"/>
                <w:u w:val="none"/>
                <w:lang w:val="en-US" w:eastAsia="zh-CN"/>
              </w:rPr>
              <w:t>灯笼</w:t>
            </w:r>
            <w:r>
              <w:rPr>
                <w:rFonts w:hint="eastAsia" w:ascii="宋体" w:hAnsi="宋体" w:eastAsia="宋体" w:cs="宋体"/>
                <w:color w:val="auto"/>
                <w:sz w:val="21"/>
                <w:szCs w:val="21"/>
                <w:highlight w:val="none"/>
                <w:u w:val="none"/>
                <w:lang w:val="en-US" w:eastAsia="zh-CN"/>
              </w:rPr>
              <w:t>装上祥云杆，并上杆安装，达到采购人的要求，清理现场干</w:t>
            </w:r>
          </w:p>
          <w:p w14:paraId="13342EE8">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净整洁。</w:t>
            </w:r>
          </w:p>
          <w:p w14:paraId="7C109C57">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按采购人指定的时间内拆除本服务项目的所有材料，清理现场干净整洁，恢复广告牌位的原貌。</w:t>
            </w:r>
          </w:p>
          <w:p w14:paraId="554626A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i w:val="0"/>
                <w:iCs w:val="0"/>
                <w:strike w:val="0"/>
                <w:dstrike w:val="0"/>
                <w:color w:val="auto"/>
                <w:sz w:val="21"/>
                <w:szCs w:val="21"/>
                <w:highlight w:val="none"/>
                <w:u w:val="none"/>
                <w:lang w:val="en-US" w:eastAsia="zh-CN"/>
              </w:rPr>
            </w:pPr>
            <w:r>
              <w:rPr>
                <w:rFonts w:hint="eastAsia" w:ascii="宋体" w:hAnsi="宋体" w:cs="宋体"/>
                <w:i w:val="0"/>
                <w:iCs w:val="0"/>
                <w:strike w:val="0"/>
                <w:dstrike w:val="0"/>
                <w:color w:val="auto"/>
                <w:sz w:val="21"/>
                <w:szCs w:val="21"/>
                <w:highlight w:val="none"/>
                <w:u w:val="none"/>
                <w:lang w:val="en-US" w:eastAsia="zh-CN"/>
              </w:rPr>
              <w:t>9.</w:t>
            </w:r>
            <w:r>
              <w:rPr>
                <w:rFonts w:hint="eastAsia" w:ascii="宋体" w:hAnsi="宋体" w:eastAsia="宋体" w:cs="宋体"/>
                <w:i w:val="0"/>
                <w:iCs w:val="0"/>
                <w:strike w:val="0"/>
                <w:dstrike w:val="0"/>
                <w:color w:val="auto"/>
                <w:sz w:val="21"/>
                <w:szCs w:val="21"/>
                <w:highlight w:val="none"/>
                <w:u w:val="none"/>
                <w:lang w:val="en-US" w:eastAsia="zh-CN"/>
              </w:rPr>
              <w:t>拆除后将将祥云杆、抱箍、</w:t>
            </w:r>
            <w:r>
              <w:rPr>
                <w:rFonts w:hint="eastAsia" w:ascii="宋体" w:hAnsi="宋体" w:cs="宋体"/>
                <w:i w:val="0"/>
                <w:iCs w:val="0"/>
                <w:strike w:val="0"/>
                <w:dstrike w:val="0"/>
                <w:color w:val="auto"/>
                <w:sz w:val="21"/>
                <w:szCs w:val="21"/>
                <w:highlight w:val="none"/>
                <w:u w:val="none"/>
                <w:lang w:val="en-US" w:eastAsia="zh-CN"/>
              </w:rPr>
              <w:t>灯笼</w:t>
            </w:r>
            <w:r>
              <w:rPr>
                <w:rFonts w:hint="eastAsia" w:ascii="宋体" w:hAnsi="宋体" w:eastAsia="宋体" w:cs="宋体"/>
                <w:i w:val="0"/>
                <w:iCs w:val="0"/>
                <w:strike w:val="0"/>
                <w:dstrike w:val="0"/>
                <w:color w:val="auto"/>
                <w:sz w:val="21"/>
                <w:szCs w:val="21"/>
                <w:highlight w:val="none"/>
                <w:u w:val="none"/>
                <w:lang w:val="en-US" w:eastAsia="zh-CN"/>
              </w:rPr>
              <w:t>等材料运输到甲方指定地点，且按照甲方的要求码放整齐。</w:t>
            </w:r>
          </w:p>
          <w:p w14:paraId="08285DBB">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cs="宋体"/>
                <w:b/>
                <w:bCs/>
                <w:color w:val="000000"/>
                <w:szCs w:val="21"/>
                <w:lang w:val="en-US" w:eastAsia="zh-CN"/>
              </w:rPr>
            </w:pPr>
            <w:r>
              <w:rPr>
                <w:rFonts w:hint="eastAsia" w:ascii="宋体" w:hAnsi="宋体" w:cs="宋体"/>
                <w:b/>
                <w:bCs/>
                <w:sz w:val="21"/>
                <w:szCs w:val="21"/>
              </w:rPr>
              <w:t>▲</w:t>
            </w:r>
            <w:r>
              <w:rPr>
                <w:rFonts w:hint="eastAsia" w:ascii="宋体" w:hAnsi="宋体" w:cs="宋体"/>
                <w:b/>
                <w:bCs/>
                <w:color w:val="000000"/>
                <w:szCs w:val="21"/>
                <w:lang w:val="en-US" w:eastAsia="zh-CN"/>
              </w:rPr>
              <w:t>五</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报价内容：</w:t>
            </w:r>
          </w:p>
          <w:p w14:paraId="4E710008">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1、报价必须含以下部分，包括：</w:t>
            </w:r>
          </w:p>
          <w:p w14:paraId="58FBAD79">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（1）服务价格；</w:t>
            </w:r>
          </w:p>
          <w:p w14:paraId="174B58F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4D744CFC">
            <w:pPr>
              <w:numPr>
                <w:ilvl w:val="0"/>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该</w:t>
            </w:r>
            <w:r>
              <w:rPr>
                <w:rFonts w:hint="eastAsia" w:ascii="宋体" w:hAnsi="宋体" w:eastAsia="宋体" w:cs="宋体"/>
                <w:color w:val="auto"/>
                <w:sz w:val="21"/>
                <w:szCs w:val="21"/>
                <w:highlight w:val="none"/>
                <w:u w:val="none"/>
              </w:rPr>
              <w:t>费用含</w:t>
            </w:r>
            <w:r>
              <w:rPr>
                <w:rFonts w:hint="eastAsia" w:ascii="宋体" w:hAnsi="宋体" w:eastAsia="宋体" w:cs="宋体"/>
                <w:b w:val="0"/>
                <w:bCs w:val="0"/>
                <w:color w:val="auto"/>
                <w:sz w:val="21"/>
                <w:szCs w:val="21"/>
                <w:highlight w:val="none"/>
                <w:u w:val="none"/>
              </w:rPr>
              <w:t>平面喷绘画面</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设计</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rPr>
              <w:t>、制作</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喷绘</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材料费、</w:t>
            </w:r>
            <w:r>
              <w:rPr>
                <w:rFonts w:hint="eastAsia" w:ascii="宋体" w:hAnsi="宋体" w:eastAsia="宋体" w:cs="宋体"/>
                <w:color w:val="auto"/>
                <w:sz w:val="21"/>
                <w:szCs w:val="21"/>
                <w:highlight w:val="none"/>
                <w:u w:val="none"/>
              </w:rPr>
              <w:t>画面悬挂及拆除费、维护费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所有运费、清洁费</w:t>
            </w:r>
            <w:r>
              <w:rPr>
                <w:rFonts w:hint="eastAsia" w:ascii="宋体" w:hAnsi="宋体" w:eastAsia="宋体" w:cs="宋体"/>
                <w:color w:val="auto"/>
                <w:sz w:val="21"/>
                <w:szCs w:val="21"/>
                <w:highlight w:val="none"/>
                <w:u w:val="none"/>
                <w:lang w:eastAsia="zh-CN"/>
              </w:rPr>
              <w:t>等；</w:t>
            </w:r>
          </w:p>
          <w:p w14:paraId="56D5C1DA">
            <w:pPr>
              <w:numPr>
                <w:ilvl w:val="-1"/>
                <w:numId w:val="0"/>
              </w:numPr>
              <w:spacing w:line="360" w:lineRule="auto"/>
              <w:ind w:left="-53" w:leftChars="-25" w:right="-313" w:rightChars="-149" w:firstLine="0" w:firstLineChars="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六、其他要求</w:t>
            </w:r>
          </w:p>
          <w:p w14:paraId="1B6D2697">
            <w:pPr>
              <w:keepNext w:val="0"/>
              <w:keepLines w:val="0"/>
              <w:pageBreakBefore w:val="0"/>
              <w:numPr>
                <w:ilvl w:val="-1"/>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微软雅黑" w:hAnsi="微软雅黑" w:eastAsia="微软雅黑" w:cs="微软雅黑"/>
                <w:i w:val="0"/>
                <w:iCs w:val="0"/>
                <w:color w:val="auto"/>
                <w:sz w:val="22"/>
                <w:szCs w:val="22"/>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本项目采购标的的需执行的国家相关标准、行业标准、地方标准或其他强制性标准、规范等要求：按国家</w:t>
            </w:r>
            <w:r>
              <w:rPr>
                <w:rFonts w:hint="eastAsia" w:ascii="宋体" w:hAnsi="宋体" w:eastAsia="宋体" w:cs="宋体"/>
                <w:color w:val="auto"/>
                <w:sz w:val="21"/>
                <w:szCs w:val="21"/>
                <w:highlight w:val="none"/>
                <w:u w:val="none"/>
                <w:lang w:val="en-US" w:eastAsia="zh-CN"/>
              </w:rPr>
              <w:t>及行业</w:t>
            </w:r>
            <w:r>
              <w:rPr>
                <w:rFonts w:hint="eastAsia" w:ascii="宋体" w:hAnsi="宋体" w:eastAsia="宋体" w:cs="宋体"/>
                <w:color w:val="auto"/>
                <w:sz w:val="21"/>
                <w:szCs w:val="21"/>
                <w:highlight w:val="none"/>
                <w:u w:val="none"/>
              </w:rPr>
              <w:t>相关标准、</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承诺进行验收。</w:t>
            </w:r>
          </w:p>
        </w:tc>
      </w:tr>
    </w:tbl>
    <w:p w14:paraId="6B55BE33">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说明事项：</w:t>
      </w:r>
    </w:p>
    <w:p w14:paraId="04EE8EFA">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1、采购人提供</w:t>
      </w:r>
      <w:r>
        <w:rPr>
          <w:rFonts w:hint="eastAsia" w:ascii="宋体" w:hAnsi="宋体" w:cs="宋体"/>
          <w:b w:val="0"/>
          <w:bCs w:val="0"/>
          <w:color w:val="auto"/>
          <w:sz w:val="21"/>
          <w:szCs w:val="21"/>
          <w:highlight w:val="none"/>
          <w:u w:val="none"/>
          <w:lang w:val="en-US" w:eastAsia="zh-CN"/>
        </w:rPr>
        <w:t>灯笼</w:t>
      </w:r>
      <w:r>
        <w:rPr>
          <w:rFonts w:hint="eastAsia" w:ascii="宋体" w:hAnsi="宋体" w:eastAsia="宋体" w:cs="宋体"/>
          <w:b w:val="0"/>
          <w:bCs w:val="0"/>
          <w:color w:val="auto"/>
          <w:sz w:val="21"/>
          <w:szCs w:val="21"/>
          <w:highlight w:val="none"/>
          <w:u w:val="none"/>
          <w:lang w:val="en-US" w:eastAsia="zh-CN"/>
        </w:rPr>
        <w:t>成品。</w:t>
      </w:r>
    </w:p>
    <w:p w14:paraId="106B1100">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2、采购人提供祥云杆、抱箍材料。</w:t>
      </w:r>
    </w:p>
    <w:p w14:paraId="0EAEDB43">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3、采购人提供</w:t>
      </w:r>
      <w:r>
        <w:rPr>
          <w:rFonts w:hint="eastAsia" w:ascii="宋体" w:hAnsi="宋体" w:cs="宋体"/>
          <w:b w:val="0"/>
          <w:bCs w:val="0"/>
          <w:color w:val="auto"/>
          <w:sz w:val="21"/>
          <w:szCs w:val="21"/>
          <w:highlight w:val="none"/>
          <w:u w:val="none"/>
          <w:lang w:val="en-US" w:eastAsia="zh-CN"/>
        </w:rPr>
        <w:t>灯笼</w:t>
      </w:r>
      <w:r>
        <w:rPr>
          <w:rFonts w:hint="eastAsia" w:ascii="宋体" w:hAnsi="宋体" w:eastAsia="宋体" w:cs="宋体"/>
          <w:b w:val="0"/>
          <w:bCs w:val="0"/>
          <w:color w:val="auto"/>
          <w:sz w:val="21"/>
          <w:szCs w:val="21"/>
          <w:highlight w:val="none"/>
          <w:u w:val="none"/>
          <w:lang w:val="en-US" w:eastAsia="zh-CN"/>
        </w:rPr>
        <w:t>安装效果图，以采购人最终定稿为准。</w:t>
      </w:r>
    </w:p>
    <w:p w14:paraId="666FC694">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4、具体安装路段与数量最终解释权归甲方。</w:t>
      </w:r>
    </w:p>
    <w:p w14:paraId="0BDB7658">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5、投标材料递交地点：南宁市青秀区园湖南路13号综合楼三楼301号房，联系人：陆焕丽 0771-2852363，18077105206。</w:t>
      </w:r>
    </w:p>
    <w:p w14:paraId="0A0D3FC3">
      <w:pPr>
        <w:numPr>
          <w:ilvl w:val="0"/>
          <w:numId w:val="0"/>
        </w:numPr>
        <w:spacing w:line="360" w:lineRule="auto"/>
        <w:ind w:left="-53" w:leftChars="-25" w:right="-313" w:rightChars="-149" w:firstLine="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宋体" w:hAnsi="宋体" w:eastAsia="宋体" w:cs="宋体"/>
          <w:b w:val="0"/>
          <w:bCs w:val="0"/>
          <w:color w:val="auto"/>
          <w:sz w:val="21"/>
          <w:szCs w:val="21"/>
          <w:highlight w:val="none"/>
          <w:u w:val="none"/>
          <w:lang w:val="en-US" w:eastAsia="zh-CN"/>
        </w:rPr>
        <w:t>6、</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材料提交截止时间2025年01月13日12时。</w:t>
      </w:r>
    </w:p>
    <w:p w14:paraId="2011919E">
      <w:pPr>
        <w:pStyle w:val="14"/>
        <w:ind w:left="-420" w:leftChars="-200" w:right="-313" w:rightChars="-149" w:firstLine="560" w:firstLineChars="175"/>
        <w:jc w:val="right"/>
        <w:rPr>
          <w:rFonts w:hint="eastAsia" w:ascii="方正仿宋_GB2312" w:hAnsi="方正仿宋_GB2312" w:eastAsia="方正仿宋_GB2312" w:cs="方正仿宋_GB2312"/>
          <w:b w:val="0"/>
          <w:bCs w:val="0"/>
          <w:color w:val="auto"/>
          <w:sz w:val="32"/>
          <w:szCs w:val="32"/>
          <w:lang w:val="en-US" w:eastAsia="zh-CN"/>
        </w:rPr>
      </w:pPr>
    </w:p>
    <w:p w14:paraId="106FC15F">
      <w:pPr>
        <w:pStyle w:val="14"/>
        <w:ind w:left="-420" w:leftChars="-200" w:right="-313" w:rightChars="-149" w:firstLine="4147" w:firstLineChars="1975"/>
        <w:jc w:val="center"/>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广西仪府文化传媒有限公司</w:t>
      </w:r>
    </w:p>
    <w:p w14:paraId="2A50BFCE">
      <w:pPr>
        <w:pStyle w:val="14"/>
        <w:ind w:left="-420" w:leftChars="-200" w:right="-313" w:rightChars="-149" w:firstLine="3937" w:firstLineChars="1875"/>
        <w:jc w:val="center"/>
        <w:rPr>
          <w:rFonts w:hint="eastAsia" w:ascii="宋体" w:hAnsi="宋体" w:eastAsia="宋体" w:cs="宋体"/>
          <w:b w:val="0"/>
          <w:bCs w:val="0"/>
          <w:color w:val="auto"/>
          <w:kern w:val="2"/>
          <w:sz w:val="21"/>
          <w:szCs w:val="21"/>
          <w:highlight w:val="none"/>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val="0"/>
          <w:bCs w:val="0"/>
          <w:color w:val="auto"/>
          <w:kern w:val="2"/>
          <w:sz w:val="21"/>
          <w:szCs w:val="21"/>
          <w:highlight w:val="none"/>
          <w:u w:val="none"/>
          <w:lang w:val="en-US" w:eastAsia="zh-CN"/>
        </w:rPr>
        <w:t>2025年01月07日</w:t>
      </w:r>
    </w:p>
    <w:p w14:paraId="628B8C76">
      <w:pPr>
        <w:pStyle w:val="5"/>
        <w:numPr>
          <w:ilvl w:val="0"/>
          <w:numId w:val="3"/>
        </w:numPr>
        <w:jc w:val="center"/>
        <w:rPr>
          <w:rFonts w:hint="eastAsia"/>
          <w:b/>
          <w:sz w:val="36"/>
        </w:rPr>
      </w:pPr>
      <w:r>
        <w:rPr>
          <w:rFonts w:hint="eastAsia" w:ascii="宋体" w:hAnsi="宋体"/>
          <w:b/>
          <w:bCs/>
          <w:kern w:val="0"/>
          <w:sz w:val="36"/>
          <w:szCs w:val="36"/>
        </w:rPr>
        <w:t>询价程序</w:t>
      </w:r>
    </w:p>
    <w:p w14:paraId="42E0C4C7">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2" w:name="_Toc110329213"/>
      <w:r>
        <w:rPr>
          <w:rFonts w:hint="eastAsia" w:asciiTheme="minorEastAsia" w:hAnsiTheme="minorEastAsia" w:eastAsiaTheme="minorEastAsia" w:cstheme="minorEastAsia"/>
          <w:b/>
          <w:bCs/>
          <w:kern w:val="0"/>
          <w:sz w:val="21"/>
          <w:szCs w:val="21"/>
        </w:rPr>
        <w:t>询价小组</w:t>
      </w:r>
      <w:bookmarkEnd w:id="2"/>
    </w:p>
    <w:p w14:paraId="2F9AD6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采购人将根据采购项目的特点依法组建询价小组，其成员由采购人代表和具有一定专业水平的技术、经济等方面的专家共三人组成，其中专家的人数不得少于成员总数的三分之二。</w:t>
      </w:r>
    </w:p>
    <w:p w14:paraId="7B72477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具体询价事务由依法组建的询价小组负责，并独立履行下列职责：</w:t>
      </w:r>
    </w:p>
    <w:p w14:paraId="545051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（1）审查询价响应文件是否符合询价采购文件要求，并作出评价；</w:t>
      </w:r>
    </w:p>
    <w:p w14:paraId="06AA0C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（2）要求供应商对询价响应文件有关事项作出解释或澄清；</w:t>
      </w:r>
    </w:p>
    <w:p w14:paraId="14EC5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（3）推荐预成交候选人。</w:t>
      </w:r>
    </w:p>
    <w:p w14:paraId="6100077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3" w:name="_Toc110329214"/>
      <w:bookmarkStart w:id="4" w:name="_Toc376936754"/>
      <w:bookmarkStart w:id="5" w:name="_Toc325726023"/>
      <w:bookmarkStart w:id="6" w:name="_Toc416183212"/>
      <w:r>
        <w:rPr>
          <w:rFonts w:hint="eastAsia" w:asciiTheme="minorEastAsia" w:hAnsiTheme="minorEastAsia" w:eastAsiaTheme="minorEastAsia" w:cstheme="minorEastAsia"/>
          <w:b/>
          <w:bCs/>
          <w:kern w:val="0"/>
          <w:sz w:val="21"/>
          <w:szCs w:val="21"/>
          <w:lang w:eastAsia="zh-CN"/>
        </w:rPr>
        <w:t>二、</w:t>
      </w:r>
      <w:r>
        <w:rPr>
          <w:rFonts w:hint="eastAsia" w:asciiTheme="minorEastAsia" w:hAnsiTheme="minorEastAsia" w:eastAsiaTheme="minorEastAsia" w:cstheme="minorEastAsia"/>
          <w:b/>
          <w:bCs/>
          <w:kern w:val="0"/>
          <w:sz w:val="21"/>
          <w:szCs w:val="21"/>
        </w:rPr>
        <w:t>询价程序</w:t>
      </w:r>
      <w:bookmarkEnd w:id="3"/>
      <w:bookmarkEnd w:id="4"/>
      <w:bookmarkEnd w:id="5"/>
      <w:bookmarkEnd w:id="6"/>
    </w:p>
    <w:p w14:paraId="50ADAB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进入询价阶段后，由询价小组独立开展评审工作，询价小组负责审议所有供应商的询价响应文件，按先初审、后复审的程序对询价响应文件进行评审。</w:t>
      </w:r>
    </w:p>
    <w:p w14:paraId="02E5A1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审查时，存在下列情况之一的，按无效投标处理：</w:t>
      </w:r>
    </w:p>
    <w:p w14:paraId="322210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（1）未按要求提供相关资料的；</w:t>
      </w:r>
    </w:p>
    <w:p w14:paraId="5B7113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（2）询价响应文件没有按询价采购文件规定和要求签字、盖章的；</w:t>
      </w:r>
    </w:p>
    <w:p w14:paraId="7D69E8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）投标产品的技术规格、技术标准不符合采购项目要求的；</w:t>
      </w:r>
    </w:p>
    <w:p w14:paraId="56E1C11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）询价响应文件含有采购人不能接受的附加条件的；</w:t>
      </w:r>
    </w:p>
    <w:p w14:paraId="730BE1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）询价小组认为应按无效投标处理的其他情况；</w:t>
      </w:r>
    </w:p>
    <w:p w14:paraId="2BEB0E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）法律、法规规定的其他情形。</w:t>
      </w:r>
    </w:p>
    <w:p w14:paraId="0D646D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14:paraId="6E87C8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7" w:name="_Toc110329216"/>
      <w:r>
        <w:rPr>
          <w:rFonts w:hint="eastAsia" w:asciiTheme="minorEastAsia" w:hAnsiTheme="minorEastAsia" w:eastAsiaTheme="minorEastAsia" w:cstheme="minorEastAsia"/>
          <w:b/>
          <w:bCs/>
          <w:kern w:val="0"/>
          <w:sz w:val="21"/>
          <w:szCs w:val="21"/>
          <w:lang w:eastAsia="zh-CN"/>
        </w:rPr>
        <w:t>三、</w:t>
      </w:r>
      <w:r>
        <w:rPr>
          <w:rFonts w:hint="eastAsia" w:asciiTheme="minorEastAsia" w:hAnsiTheme="minorEastAsia" w:eastAsiaTheme="minorEastAsia" w:cstheme="minorEastAsia"/>
          <w:b/>
          <w:bCs/>
          <w:kern w:val="0"/>
          <w:sz w:val="21"/>
          <w:szCs w:val="21"/>
        </w:rPr>
        <w:t>成交办法</w:t>
      </w:r>
      <w:bookmarkEnd w:id="7"/>
    </w:p>
    <w:p w14:paraId="7A15C2C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b/>
          <w:bCs/>
          <w:kern w:val="0"/>
          <w:sz w:val="21"/>
          <w:szCs w:val="21"/>
        </w:rPr>
      </w:pPr>
      <w:bookmarkStart w:id="8" w:name="_Toc110329217"/>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推荐并确定成交供应商</w:t>
      </w:r>
      <w:bookmarkEnd w:id="8"/>
    </w:p>
    <w:p w14:paraId="1FFD7F7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000000"/>
          <w:sz w:val="21"/>
          <w:szCs w:val="21"/>
        </w:rPr>
        <w:t>）政策性扣除计算方法。</w:t>
      </w:r>
    </w:p>
    <w:p w14:paraId="1B2683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政府采购促进中小企业发展管理办法》（财库〔2020〕46号）及桂财采〔2022〕30号《广西壮族自治区财政厅关于进一步发挥政府采购政策功能促进企业发展的通知》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 %）。除上述情况外，评标报价=投标报价。</w:t>
      </w:r>
    </w:p>
    <w:p w14:paraId="4FD2CB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1DF1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CA5FE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）评标报价为投标人的投标报价进行政策性扣除后的价格，评标报价只是作为评标时使用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最终中标人的中标金额等于投标报价。</w:t>
      </w:r>
    </w:p>
    <w:p w14:paraId="3126E5F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5</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sz w:val="21"/>
          <w:szCs w:val="21"/>
        </w:rPr>
        <w:t>在询价小组推荐的合格供应商中，以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color w:val="000000"/>
          <w:kern w:val="0"/>
          <w:sz w:val="21"/>
          <w:szCs w:val="21"/>
        </w:rPr>
        <w:t>最低的原则确定成交供应商</w:t>
      </w: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sz w:val="21"/>
          <w:szCs w:val="21"/>
        </w:rPr>
        <w:t>相同时，按技术优劣、售后服务质量排列确定最佳成交候选人。</w:t>
      </w:r>
    </w:p>
    <w:p w14:paraId="6004663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2" w:firstLineChars="200"/>
        <w:jc w:val="left"/>
        <w:textAlignment w:val="auto"/>
        <w:outlineLvl w:val="2"/>
        <w:rPr>
          <w:rFonts w:hint="eastAsia" w:asciiTheme="minorEastAsia" w:hAnsiTheme="minorEastAsia" w:eastAsiaTheme="minorEastAsia" w:cstheme="minorEastAsia"/>
          <w:b/>
          <w:bCs/>
          <w:kern w:val="0"/>
          <w:sz w:val="21"/>
          <w:szCs w:val="21"/>
        </w:rPr>
      </w:pPr>
      <w:bookmarkStart w:id="9" w:name="_Toc110329218"/>
      <w:bookmarkStart w:id="10" w:name="_Toc325726028"/>
      <w:bookmarkStart w:id="11" w:name="_Toc416183216"/>
      <w:bookmarkStart w:id="12" w:name="_Toc376936759"/>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成交通知</w:t>
      </w:r>
      <w:bookmarkEnd w:id="9"/>
      <w:bookmarkEnd w:id="10"/>
      <w:bookmarkEnd w:id="11"/>
      <w:bookmarkEnd w:id="12"/>
    </w:p>
    <w:p w14:paraId="1D551F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询价小组</w:t>
      </w:r>
      <w:r>
        <w:rPr>
          <w:rFonts w:hint="eastAsia" w:asciiTheme="minorEastAsia" w:hAnsiTheme="minorEastAsia" w:eastAsiaTheme="minorEastAsia" w:cstheme="minorEastAsia"/>
          <w:sz w:val="21"/>
          <w:szCs w:val="21"/>
        </w:rPr>
        <w:t>自成交供应商确定之日起2个工作日内在</w:t>
      </w:r>
      <w:r>
        <w:rPr>
          <w:rFonts w:hint="eastAsia" w:asciiTheme="minorEastAsia" w:hAnsiTheme="minorEastAsia" w:eastAsiaTheme="minorEastAsia" w:cstheme="minorEastAsia"/>
          <w:sz w:val="21"/>
          <w:szCs w:val="21"/>
          <w:lang w:eastAsia="zh-CN"/>
        </w:rPr>
        <w:t>老友</w:t>
      </w:r>
      <w:r>
        <w:rPr>
          <w:rFonts w:hint="eastAsia" w:asciiTheme="minorEastAsia" w:hAnsiTheme="minorEastAsia" w:eastAsiaTheme="minorEastAsia" w:cstheme="minorEastAsia"/>
          <w:sz w:val="21"/>
          <w:szCs w:val="21"/>
        </w:rPr>
        <w:t>网上公告成交结果，同时向成交供应商发出《成交通知书》。</w:t>
      </w:r>
    </w:p>
    <w:p w14:paraId="02317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《成交通知书》发出后，采购人改变成交结果的，或者成交供应商无正当理由放弃中标项目的，依法承担法律责任。</w:t>
      </w:r>
    </w:p>
    <w:p w14:paraId="42B13FAB">
      <w:pPr>
        <w:pStyle w:val="9"/>
        <w:spacing w:line="440" w:lineRule="exact"/>
        <w:jc w:val="center"/>
        <w:rPr>
          <w:rFonts w:hAnsi="宋体"/>
        </w:rPr>
      </w:pPr>
      <w:r>
        <w:rPr>
          <w:rFonts w:hint="eastAsia"/>
        </w:rPr>
        <w:br w:type="page"/>
      </w:r>
      <w:bookmarkStart w:id="13" w:name="_Toc532545044"/>
      <w:r>
        <w:rPr>
          <w:rFonts w:hint="eastAsia" w:ascii="Times New Roman" w:hAnsi="Times New Roman"/>
          <w:b/>
          <w:sz w:val="36"/>
        </w:rPr>
        <w:t>第三章</w:t>
      </w:r>
      <w:r>
        <w:rPr>
          <w:rFonts w:ascii="Times New Roman" w:hAnsi="Times New Roman"/>
          <w:b/>
          <w:sz w:val="36"/>
        </w:rPr>
        <w:t xml:space="preserve">  </w:t>
      </w:r>
      <w:bookmarkEnd w:id="13"/>
      <w:bookmarkStart w:id="14" w:name="_Toc532545052"/>
      <w:r>
        <w:rPr>
          <w:rFonts w:ascii="Times New Roman" w:hAnsi="Times New Roman"/>
          <w:b/>
          <w:sz w:val="36"/>
        </w:rPr>
        <w:t xml:space="preserve"> </w:t>
      </w:r>
      <w:r>
        <w:rPr>
          <w:rFonts w:hint="eastAsia" w:ascii="Times New Roman" w:hAnsi="Times New Roman"/>
          <w:b/>
          <w:sz w:val="36"/>
        </w:rPr>
        <w:t>投标文件格式</w:t>
      </w:r>
      <w:bookmarkEnd w:id="14"/>
    </w:p>
    <w:p w14:paraId="702B5DB2">
      <w:pPr>
        <w:snapToGrid w:val="0"/>
        <w:spacing w:line="360" w:lineRule="auto"/>
        <w:jc w:val="left"/>
        <w:rPr>
          <w:rFonts w:ascii="宋体" w:hAnsi="宋体" w:eastAsia="宋体"/>
          <w:b/>
          <w:szCs w:val="21"/>
        </w:rPr>
      </w:pPr>
      <w:bookmarkStart w:id="15" w:name="_Toc254970536"/>
      <w:bookmarkStart w:id="16" w:name="_Toc254970677"/>
      <w:r>
        <w:rPr>
          <w:rFonts w:hint="eastAsia" w:ascii="宋体" w:hAnsi="宋体" w:eastAsia="宋体"/>
          <w:b/>
          <w:szCs w:val="21"/>
        </w:rPr>
        <w:t>一、投标文件的组成</w:t>
      </w:r>
      <w:bookmarkEnd w:id="15"/>
      <w:bookmarkEnd w:id="16"/>
    </w:p>
    <w:p w14:paraId="084745C0">
      <w:pPr>
        <w:tabs>
          <w:tab w:val="left" w:pos="3870"/>
          <w:tab w:val="left" w:pos="4085"/>
        </w:tabs>
        <w:snapToGrid w:val="0"/>
        <w:spacing w:line="360" w:lineRule="auto"/>
        <w:ind w:firstLine="422" w:firstLineChars="200"/>
        <w:jc w:val="left"/>
        <w:rPr>
          <w:rFonts w:ascii="宋体" w:hAnsi="宋体" w:eastAsia="宋体"/>
          <w:b/>
          <w:bCs/>
          <w:szCs w:val="21"/>
        </w:rPr>
      </w:pPr>
      <w:r>
        <w:rPr>
          <w:rFonts w:hint="eastAsia" w:ascii="宋体" w:hAnsi="宋体" w:eastAsia="宋体"/>
          <w:b/>
          <w:bCs/>
          <w:szCs w:val="21"/>
        </w:rPr>
        <w:t>投标文件由商务文件、</w:t>
      </w:r>
      <w:r>
        <w:rPr>
          <w:rFonts w:hint="eastAsia" w:ascii="宋体" w:hAnsi="宋体"/>
          <w:b/>
          <w:bCs/>
          <w:szCs w:val="21"/>
          <w:lang w:eastAsia="zh-CN"/>
        </w:rPr>
        <w:t>报价文件</w:t>
      </w:r>
      <w:r>
        <w:rPr>
          <w:rFonts w:hint="eastAsia" w:ascii="宋体" w:hAnsi="宋体" w:eastAsia="宋体"/>
          <w:b/>
          <w:bCs/>
          <w:szCs w:val="21"/>
        </w:rPr>
        <w:t>组成。</w:t>
      </w:r>
    </w:p>
    <w:p w14:paraId="2B133733">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1677A92">
      <w:pPr>
        <w:pStyle w:val="9"/>
        <w:snapToGrid w:val="0"/>
        <w:spacing w:line="360" w:lineRule="auto"/>
        <w:ind w:firstLine="310" w:firstLineChars="147"/>
        <w:rPr>
          <w:rFonts w:ascii="宋体" w:hAnsi="宋体" w:eastAsia="宋体"/>
          <w:b/>
          <w:bCs w:val="0"/>
        </w:rPr>
      </w:pPr>
      <w:r>
        <w:rPr>
          <w:rFonts w:hint="eastAsia" w:ascii="宋体" w:hAnsi="宋体" w:eastAsia="宋体"/>
          <w:b/>
          <w:bCs w:val="0"/>
        </w:rPr>
        <w:t>（1）法人或者其他组织的营业执照等证明文件复印件，（投标人属自然人的提供自然人的身份证明）；</w:t>
      </w:r>
    </w:p>
    <w:p w14:paraId="0AF98F99">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06F93A83">
      <w:pPr>
        <w:pStyle w:val="9"/>
        <w:snapToGrid w:val="0"/>
        <w:spacing w:line="360" w:lineRule="auto"/>
        <w:ind w:firstLine="310" w:firstLineChars="147"/>
        <w:rPr>
          <w:rFonts w:ascii="宋体" w:hAnsi="宋体" w:eastAsia="宋体"/>
          <w:bCs/>
        </w:rPr>
      </w:pPr>
      <w:r>
        <w:rPr>
          <w:rFonts w:hint="eastAsia" w:ascii="宋体" w:hAnsi="宋体" w:eastAsia="宋体"/>
          <w:b/>
          <w:bCs w:val="0"/>
        </w:rPr>
        <w:t>（2）投标人投标截止日之前半年内的</w:t>
      </w:r>
      <w:r>
        <w:rPr>
          <w:rFonts w:hint="eastAsia" w:hAnsi="宋体"/>
          <w:b/>
          <w:bCs w:val="0"/>
          <w:lang w:eastAsia="zh-CN"/>
        </w:rPr>
        <w:t>任意一个月的</w:t>
      </w:r>
      <w:r>
        <w:rPr>
          <w:rFonts w:hint="eastAsia" w:ascii="宋体" w:hAnsi="宋体" w:eastAsia="宋体"/>
          <w:b/>
          <w:bCs w:val="0"/>
        </w:rPr>
        <w:t>依法缴纳税收证明</w:t>
      </w:r>
      <w:r>
        <w:rPr>
          <w:rFonts w:hint="eastAsia" w:ascii="宋体" w:hAnsi="宋体" w:eastAsia="宋体"/>
          <w:bCs/>
        </w:rPr>
        <w:t>（税费凭证复印件，或者依法缴纳税费或免缴税费的证明，格式自拟）；无纳税记录的，应提供由投标人所在地主管国税或地税部门出具的</w:t>
      </w:r>
      <w:r>
        <w:rPr>
          <w:rFonts w:hint="eastAsia" w:ascii="宋体" w:hAnsi="宋体" w:eastAsia="宋体"/>
          <w:b/>
          <w:bCs w:val="0"/>
        </w:rPr>
        <w:t>《依法纳税或依法免税证明》</w:t>
      </w:r>
      <w:r>
        <w:rPr>
          <w:rFonts w:hint="eastAsia" w:ascii="宋体" w:hAnsi="宋体" w:eastAsia="宋体"/>
          <w:bCs/>
        </w:rPr>
        <w:t>（格式自拟，复印件，原件备查）；</w:t>
      </w:r>
    </w:p>
    <w:p w14:paraId="3EE33171">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14:paraId="70EB4466">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14:paraId="0631FB66">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14:paraId="2AD5A412">
      <w:pPr>
        <w:pStyle w:val="15"/>
        <w:ind w:left="0" w:leftChars="0" w:firstLine="210" w:firstLineChars="100"/>
        <w:rPr>
          <w:rFonts w:hint="eastAsia" w:ascii="宋体" w:hAnsi="宋体"/>
          <w:b/>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14:paraId="53F00916">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（7）</w:t>
      </w:r>
      <w:r>
        <w:rPr>
          <w:rFonts w:hint="eastAsia" w:ascii="宋体" w:hAnsi="宋体" w:cs="Times New Roman"/>
          <w:color w:val="auto"/>
          <w:sz w:val="21"/>
          <w:szCs w:val="21"/>
          <w:highlight w:val="none"/>
        </w:rPr>
        <w:t>组织服务方案；（</w:t>
      </w:r>
      <w:r>
        <w:rPr>
          <w:rFonts w:hint="eastAsia" w:ascii="宋体" w:hAnsi="宋体" w:cs="Times New Roman"/>
          <w:color w:val="auto"/>
          <w:sz w:val="21"/>
          <w:szCs w:val="21"/>
          <w:highlight w:val="none"/>
          <w:lang w:val="en-US" w:eastAsia="zh-CN"/>
        </w:rPr>
        <w:t>如有请提供</w:t>
      </w:r>
      <w:r>
        <w:rPr>
          <w:rFonts w:hint="eastAsia" w:ascii="宋体" w:hAnsi="宋体" w:cs="Times New Roman"/>
          <w:color w:val="auto"/>
          <w:sz w:val="21"/>
          <w:szCs w:val="21"/>
          <w:highlight w:val="none"/>
        </w:rPr>
        <w:t>）</w:t>
      </w:r>
    </w:p>
    <w:p w14:paraId="17DA5FB7">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w:t>
      </w:r>
      <w:r>
        <w:rPr>
          <w:rFonts w:hint="eastAsia" w:ascii="宋体" w:hAnsi="宋体" w:cs="Times New Roman"/>
          <w:color w:val="auto"/>
          <w:sz w:val="21"/>
          <w:szCs w:val="21"/>
          <w:highlight w:val="none"/>
        </w:rPr>
        <w:t>售后服务方案；（</w:t>
      </w:r>
      <w:r>
        <w:rPr>
          <w:rFonts w:hint="eastAsia" w:ascii="宋体" w:hAnsi="宋体" w:cs="Times New Roman"/>
          <w:b w:val="0"/>
          <w:sz w:val="21"/>
          <w:szCs w:val="21"/>
          <w:lang w:val="en-US" w:eastAsia="zh-CN"/>
        </w:rPr>
        <w:t>如有请提供</w:t>
      </w:r>
      <w:r>
        <w:rPr>
          <w:rFonts w:hint="eastAsia" w:ascii="宋体" w:hAnsi="宋体" w:cs="Times New Roman"/>
          <w:color w:val="auto"/>
          <w:sz w:val="21"/>
          <w:szCs w:val="21"/>
          <w:highlight w:val="none"/>
        </w:rPr>
        <w:t>）</w:t>
      </w:r>
    </w:p>
    <w:p w14:paraId="45039CF3">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9）</w:t>
      </w:r>
      <w:r>
        <w:rPr>
          <w:rFonts w:hint="eastAsia" w:ascii="宋体" w:hAnsi="宋体" w:cs="Times New Roman"/>
          <w:color w:val="auto"/>
          <w:sz w:val="21"/>
          <w:szCs w:val="21"/>
          <w:highlight w:val="none"/>
        </w:rPr>
        <w:t>项目实施人员一览表；（</w:t>
      </w:r>
      <w:r>
        <w:rPr>
          <w:rFonts w:hint="eastAsia" w:ascii="宋体" w:hAnsi="宋体" w:eastAsia="宋体" w:cs="Times New Roman"/>
          <w:b w:val="0"/>
          <w:sz w:val="21"/>
          <w:szCs w:val="21"/>
        </w:rPr>
        <w:t>如有请提供</w:t>
      </w:r>
      <w:r>
        <w:rPr>
          <w:rFonts w:hint="eastAsia" w:ascii="宋体" w:hAnsi="宋体" w:cs="Times New Roman"/>
          <w:color w:val="auto"/>
          <w:sz w:val="21"/>
          <w:szCs w:val="21"/>
          <w:highlight w:val="none"/>
        </w:rPr>
        <w:t>）</w:t>
      </w:r>
    </w:p>
    <w:p w14:paraId="7E87C8CA">
      <w:pPr>
        <w:pStyle w:val="14"/>
        <w:rPr>
          <w:rFonts w:hint="eastAsia" w:ascii="宋体" w:hAnsi="宋体" w:eastAsia="宋体" w:cs="Times New Roman"/>
          <w:b w:val="0"/>
          <w:bCs w:val="0"/>
          <w:kern w:val="2"/>
          <w:sz w:val="21"/>
          <w:szCs w:val="21"/>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Times New Roman"/>
          <w:color w:val="auto"/>
          <w:kern w:val="2"/>
          <w:sz w:val="21"/>
          <w:szCs w:val="21"/>
          <w:highlight w:val="none"/>
        </w:rPr>
        <w:t>投标人对本项目的合理化建议和改进措施；</w:t>
      </w:r>
      <w:r>
        <w:rPr>
          <w:rFonts w:hint="eastAsia" w:ascii="宋体" w:hAnsi="宋体" w:cs="Times New Roman"/>
          <w:b w:val="0"/>
          <w:bCs w:val="0"/>
          <w:color w:val="auto"/>
          <w:kern w:val="2"/>
          <w:sz w:val="21"/>
          <w:szCs w:val="21"/>
          <w:highlight w:val="none"/>
        </w:rPr>
        <w:t>（如有请提供）</w:t>
      </w:r>
    </w:p>
    <w:p w14:paraId="1C7F69BC">
      <w:pPr>
        <w:pStyle w:val="14"/>
        <w:rPr>
          <w:rFonts w:hint="default"/>
          <w:kern w:val="2"/>
          <w:sz w:val="21"/>
          <w:szCs w:val="21"/>
          <w:lang w:val="en-US" w:eastAsia="zh-CN"/>
        </w:rPr>
      </w:pPr>
      <w:r>
        <w:rPr>
          <w:rFonts w:hint="eastAsia" w:ascii="宋体" w:hAnsi="宋体" w:eastAsia="宋体" w:cs="Times New Roman"/>
          <w:b w:val="0"/>
          <w:bCs w:val="0"/>
          <w:kern w:val="2"/>
          <w:sz w:val="21"/>
          <w:szCs w:val="21"/>
          <w:lang w:val="en-US" w:eastAsia="zh-CN"/>
        </w:rPr>
        <w:t>（11）其他说明文件（如有请提供）</w:t>
      </w:r>
    </w:p>
    <w:p w14:paraId="04AFBEAA">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FB9AF7A">
      <w:pPr>
        <w:spacing w:line="360" w:lineRule="auto"/>
        <w:ind w:left="141" w:leftChars="67"/>
        <w:rPr>
          <w:rFonts w:ascii="宋体" w:hAnsi="宋体" w:eastAsia="宋体"/>
          <w:szCs w:val="21"/>
        </w:rPr>
      </w:pPr>
      <w:r>
        <w:rPr>
          <w:rFonts w:hint="eastAsia" w:ascii="宋体" w:hAnsi="宋体" w:eastAsia="宋体"/>
          <w:szCs w:val="21"/>
        </w:rPr>
        <w:t>(1)投标函(格式见附件)；</w:t>
      </w:r>
    </w:p>
    <w:p w14:paraId="08F190BE">
      <w:pPr>
        <w:spacing w:line="360" w:lineRule="auto"/>
        <w:ind w:left="141" w:leftChars="67"/>
        <w:rPr>
          <w:rFonts w:hint="default" w:ascii="宋体" w:hAnsi="宋体" w:eastAsia="宋体"/>
          <w:szCs w:val="21"/>
          <w:lang w:val="en-US"/>
        </w:rPr>
      </w:pPr>
      <w:r>
        <w:rPr>
          <w:rFonts w:hint="eastAsia" w:ascii="宋体" w:hAnsi="宋体" w:eastAsia="宋体"/>
          <w:b/>
          <w:bCs/>
          <w:szCs w:val="21"/>
        </w:rPr>
        <w:t>(2)投标报价明细表</w:t>
      </w:r>
      <w:r>
        <w:rPr>
          <w:rFonts w:hint="eastAsia" w:ascii="宋体" w:hAnsi="宋体"/>
          <w:b/>
          <w:bCs/>
          <w:szCs w:val="21"/>
          <w:lang w:eastAsia="zh-CN"/>
        </w:rPr>
        <w:t>：</w:t>
      </w:r>
      <w:r>
        <w:rPr>
          <w:rFonts w:hint="eastAsia" w:ascii="宋体" w:hAnsi="宋体"/>
          <w:b/>
          <w:szCs w:val="21"/>
          <w:lang w:eastAsia="zh-CN"/>
        </w:rPr>
        <w:t>按《附件1：</w:t>
      </w:r>
      <w:r>
        <w:rPr>
          <w:rFonts w:hint="eastAsia" w:ascii="宋体" w:hAnsi="宋体"/>
          <w:b/>
          <w:szCs w:val="21"/>
          <w:lang w:val="en-US" w:eastAsia="zh-CN"/>
        </w:rPr>
        <w:t>XXX</w:t>
      </w:r>
      <w:r>
        <w:rPr>
          <w:rFonts w:hint="eastAsia" w:ascii="宋体" w:hAnsi="宋体"/>
          <w:b/>
          <w:szCs w:val="21"/>
          <w:lang w:eastAsia="zh-CN"/>
        </w:rPr>
        <w:t>询价函》</w:t>
      </w:r>
      <w:r>
        <w:rPr>
          <w:rFonts w:hint="eastAsia" w:ascii="宋体" w:hAnsi="宋体"/>
          <w:b/>
          <w:szCs w:val="21"/>
          <w:lang w:val="en-US" w:eastAsia="zh-CN"/>
        </w:rPr>
        <w:t xml:space="preserve"> 格式提供；</w:t>
      </w:r>
    </w:p>
    <w:p w14:paraId="35429578">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14:paraId="703110DB">
      <w:pPr>
        <w:snapToGrid w:val="0"/>
        <w:spacing w:line="380" w:lineRule="exact"/>
        <w:ind w:firstLine="210" w:firstLineChars="100"/>
        <w:jc w:val="left"/>
        <w:rPr>
          <w:rFonts w:hint="default" w:ascii="宋体" w:hAnsi="宋体"/>
          <w:szCs w:val="21"/>
          <w:lang w:val="en-US" w:eastAsia="zh-CN"/>
        </w:rPr>
      </w:pPr>
    </w:p>
    <w:p w14:paraId="0FC159A8">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14:paraId="489BEF7C">
      <w:pPr>
        <w:pStyle w:val="20"/>
        <w:rPr>
          <w:rFonts w:hint="eastAsia" w:ascii="宋体" w:hAnsi="宋体"/>
          <w:b/>
          <w:sz w:val="24"/>
        </w:rPr>
      </w:pPr>
    </w:p>
    <w:p w14:paraId="687B3914">
      <w:pPr>
        <w:pStyle w:val="20"/>
        <w:rPr>
          <w:rFonts w:hint="eastAsia" w:ascii="宋体" w:hAnsi="宋体"/>
          <w:b/>
          <w:sz w:val="24"/>
        </w:rPr>
      </w:pPr>
    </w:p>
    <w:p w14:paraId="6B966681">
      <w:pPr>
        <w:widowControl/>
        <w:jc w:val="left"/>
        <w:rPr>
          <w:rFonts w:hint="eastAsia" w:ascii="宋体" w:hAnsi="宋体"/>
          <w:b/>
          <w:sz w:val="24"/>
        </w:rPr>
      </w:pPr>
    </w:p>
    <w:p w14:paraId="5A6C7744">
      <w:pPr>
        <w:widowControl/>
        <w:jc w:val="left"/>
        <w:rPr>
          <w:rFonts w:hint="eastAsia" w:ascii="宋体" w:hAnsi="宋体"/>
          <w:b/>
          <w:sz w:val="24"/>
        </w:rPr>
      </w:pPr>
    </w:p>
    <w:p w14:paraId="00BCADD5">
      <w:pPr>
        <w:widowControl/>
        <w:jc w:val="left"/>
        <w:rPr>
          <w:rFonts w:hint="eastAsia" w:ascii="宋体" w:hAnsi="宋体"/>
          <w:b/>
          <w:sz w:val="24"/>
        </w:rPr>
      </w:pPr>
    </w:p>
    <w:p w14:paraId="3A03DEE5">
      <w:pPr>
        <w:rPr>
          <w:rFonts w:hint="eastAsia" w:ascii="宋体" w:hAnsi="宋体"/>
          <w:b/>
          <w:sz w:val="24"/>
        </w:rPr>
      </w:pPr>
      <w:r>
        <w:rPr>
          <w:rFonts w:hint="eastAsia" w:ascii="宋体" w:hAnsi="宋体"/>
          <w:b/>
          <w:sz w:val="24"/>
        </w:rPr>
        <w:br w:type="page"/>
      </w:r>
    </w:p>
    <w:p w14:paraId="70D35DA2">
      <w:pPr>
        <w:widowControl/>
        <w:jc w:val="left"/>
        <w:rPr>
          <w:rFonts w:hint="eastAsia" w:ascii="宋体" w:hAnsi="宋体"/>
          <w:b/>
          <w:sz w:val="32"/>
          <w:szCs w:val="32"/>
        </w:rPr>
      </w:pPr>
      <w:r>
        <w:rPr>
          <w:rFonts w:hint="eastAsia" w:ascii="宋体" w:hAnsi="宋体"/>
          <w:b/>
          <w:sz w:val="24"/>
        </w:rPr>
        <w:t>投标函格式：</w:t>
      </w:r>
    </w:p>
    <w:p w14:paraId="4A63BC44">
      <w:pPr>
        <w:snapToGrid w:val="0"/>
        <w:jc w:val="center"/>
        <w:rPr>
          <w:rFonts w:ascii="宋体" w:hAnsi="宋体"/>
          <w:b/>
          <w:sz w:val="32"/>
          <w:szCs w:val="32"/>
        </w:rPr>
      </w:pPr>
      <w:r>
        <w:rPr>
          <w:rFonts w:hint="eastAsia" w:ascii="宋体" w:hAnsi="宋体"/>
          <w:b/>
          <w:sz w:val="32"/>
          <w:szCs w:val="32"/>
        </w:rPr>
        <w:t>投 标 函</w:t>
      </w:r>
    </w:p>
    <w:p w14:paraId="35668798">
      <w:pPr>
        <w:snapToGrid w:val="0"/>
        <w:jc w:val="center"/>
        <w:rPr>
          <w:rFonts w:ascii="宋体" w:hAnsi="宋体"/>
          <w:b/>
          <w:sz w:val="24"/>
        </w:rPr>
      </w:pPr>
    </w:p>
    <w:p w14:paraId="5F895DAE">
      <w:pPr>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（招标采购单位名称）：</w:t>
      </w:r>
    </w:p>
    <w:p w14:paraId="70A56C23">
      <w:pPr>
        <w:snapToGrid w:val="0"/>
        <w:spacing w:line="360" w:lineRule="auto"/>
        <w:ind w:firstLine="480"/>
        <w:rPr>
          <w:rFonts w:ascii="宋体" w:hAnsi="宋体"/>
          <w:szCs w:val="21"/>
        </w:rPr>
      </w:pPr>
      <w:r>
        <w:rPr>
          <w:rFonts w:hint="eastAsia" w:ascii="宋体" w:hAnsi="宋体"/>
          <w:szCs w:val="21"/>
        </w:rPr>
        <w:t>根据</w:t>
      </w:r>
      <w:r>
        <w:rPr>
          <w:rFonts w:hint="eastAsia" w:ascii="宋体" w:hAnsi="宋体"/>
          <w:szCs w:val="21"/>
          <w:u w:val="single"/>
        </w:rPr>
        <w:t>贵方为</w:t>
      </w:r>
      <w:r>
        <w:rPr>
          <w:rFonts w:hint="eastAsia" w:ascii="宋体" w:hAnsi="宋体"/>
          <w:szCs w:val="21"/>
          <w:u w:val="single"/>
          <w:lang w:val="en-US" w:eastAsia="zh-CN"/>
        </w:rPr>
        <w:t>YF2025004灯笼悬挂安装维护巡查服务</w:t>
      </w:r>
      <w:r>
        <w:rPr>
          <w:rFonts w:hint="eastAsia" w:ascii="宋体" w:hAnsi="宋体"/>
          <w:szCs w:val="21"/>
          <w:u w:val="single"/>
          <w:lang w:eastAsia="zh-CN"/>
        </w:rPr>
        <w:t>-公司询价</w:t>
      </w:r>
      <w:r>
        <w:rPr>
          <w:rFonts w:hint="eastAsia" w:ascii="宋体" w:hAnsi="宋体"/>
          <w:szCs w:val="21"/>
        </w:rPr>
        <w:t>项目的招标公告，签字代表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w:t>
      </w:r>
      <w:r>
        <w:rPr>
          <w:rFonts w:hint="eastAsia" w:ascii="宋体" w:hAnsi="宋体"/>
          <w:szCs w:val="21"/>
          <w:u w:val="single"/>
        </w:rPr>
        <w:t>正本</w:t>
      </w:r>
      <w:r>
        <w:rPr>
          <w:rFonts w:hint="eastAsia" w:ascii="宋体" w:hAnsi="宋体"/>
          <w:szCs w:val="21"/>
          <w:u w:val="single"/>
          <w:lang w:eastAsia="zh-CN"/>
        </w:rPr>
        <w:t>壹</w:t>
      </w:r>
      <w:r>
        <w:rPr>
          <w:rFonts w:hint="eastAsia" w:ascii="宋体" w:hAnsi="宋体"/>
          <w:szCs w:val="21"/>
          <w:u w:val="single"/>
        </w:rPr>
        <w:t>份、副本</w:t>
      </w:r>
      <w:r>
        <w:rPr>
          <w:rFonts w:hint="eastAsia" w:ascii="宋体" w:hAnsi="宋体"/>
          <w:szCs w:val="21"/>
          <w:u w:val="single"/>
          <w:lang w:eastAsia="zh-CN"/>
        </w:rPr>
        <w:t>贰</w:t>
      </w:r>
      <w:r>
        <w:rPr>
          <w:rFonts w:hint="eastAsia" w:ascii="宋体" w:hAnsi="宋体"/>
          <w:szCs w:val="21"/>
          <w:u w:val="single"/>
        </w:rPr>
        <w:t>份</w:t>
      </w:r>
      <w:r>
        <w:rPr>
          <w:rFonts w:hint="eastAsia" w:ascii="宋体" w:hAnsi="宋体"/>
          <w:szCs w:val="21"/>
        </w:rPr>
        <w:t>。</w:t>
      </w:r>
    </w:p>
    <w:p w14:paraId="270920E4">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14:paraId="3A2B2FC2">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6F2F8899">
      <w:pPr>
        <w:pStyle w:val="9"/>
        <w:snapToGrid w:val="0"/>
        <w:spacing w:line="360" w:lineRule="auto"/>
        <w:ind w:firstLine="420" w:firstLineChars="200"/>
        <w:rPr>
          <w:rFonts w:hAnsi="宋体"/>
        </w:rPr>
      </w:pPr>
      <w:r>
        <w:rPr>
          <w:rFonts w:hint="eastAsia" w:hAnsi="宋体"/>
        </w:rPr>
        <w:t>2、按投标报价明细表报价。</w:t>
      </w:r>
    </w:p>
    <w:p w14:paraId="5E9BCE5D">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14:paraId="66691422">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14:paraId="2CFADD87">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14:paraId="482F05DE">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14:paraId="337579AC">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14:paraId="204A7CE0">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14:paraId="624C42F1">
      <w:pPr>
        <w:snapToGrid w:val="0"/>
        <w:spacing w:line="360" w:lineRule="auto"/>
        <w:ind w:firstLine="420" w:firstLineChars="200"/>
        <w:rPr>
          <w:rFonts w:ascii="宋体" w:hAnsi="宋体"/>
          <w:szCs w:val="21"/>
        </w:rPr>
      </w:pPr>
    </w:p>
    <w:p w14:paraId="75B7E796">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14:paraId="6458CD26">
      <w:pPr>
        <w:snapToGrid w:val="0"/>
        <w:spacing w:line="360" w:lineRule="auto"/>
        <w:rPr>
          <w:rFonts w:ascii="宋体" w:hAnsi="宋体"/>
          <w:szCs w:val="21"/>
        </w:rPr>
      </w:pPr>
      <w:r>
        <w:rPr>
          <w:rFonts w:hint="eastAsia" w:ascii="宋体" w:hAnsi="宋体"/>
          <w:szCs w:val="21"/>
        </w:rPr>
        <w:t xml:space="preserve">  </w:t>
      </w:r>
    </w:p>
    <w:p w14:paraId="26829379">
      <w:pPr>
        <w:snapToGrid w:val="0"/>
        <w:spacing w:line="360" w:lineRule="auto"/>
        <w:ind w:firstLine="315" w:firstLineChars="150"/>
        <w:rPr>
          <w:rFonts w:ascii="宋体" w:hAnsi="宋体"/>
          <w:szCs w:val="21"/>
        </w:rPr>
      </w:pPr>
      <w:r>
        <w:rPr>
          <w:rFonts w:hint="eastAsia" w:ascii="宋体" w:hAnsi="宋体"/>
          <w:szCs w:val="21"/>
        </w:rPr>
        <w:t>投标人名称:_________________</w:t>
      </w:r>
    </w:p>
    <w:p w14:paraId="2EF811AA">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14:paraId="3EFC7B50">
      <w:pPr>
        <w:snapToGrid w:val="0"/>
        <w:spacing w:line="360" w:lineRule="auto"/>
        <w:rPr>
          <w:rFonts w:ascii="宋体" w:hAnsi="宋体"/>
          <w:szCs w:val="21"/>
        </w:rPr>
      </w:pPr>
    </w:p>
    <w:p w14:paraId="0069A2F0">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14:paraId="33A69F50">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F4722AF">
      <w:pPr>
        <w:snapToGrid w:val="0"/>
        <w:spacing w:line="360" w:lineRule="auto"/>
        <w:ind w:firstLine="1680" w:firstLineChars="800"/>
        <w:rPr>
          <w:rFonts w:ascii="宋体" w:hAnsi="宋体" w:eastAsia="宋体"/>
          <w:szCs w:val="21"/>
        </w:rPr>
      </w:pPr>
    </w:p>
    <w:p w14:paraId="67608439">
      <w:pPr>
        <w:spacing w:line="360" w:lineRule="auto"/>
        <w:rPr>
          <w:rFonts w:ascii="宋体" w:hAnsi="宋体" w:eastAsia="宋体"/>
          <w:szCs w:val="21"/>
        </w:rPr>
      </w:pPr>
      <w:r>
        <w:rPr>
          <w:rFonts w:ascii="宋体" w:hAnsi="宋体" w:eastAsia="宋体"/>
          <w:szCs w:val="21"/>
        </w:rPr>
        <w:t>法定代表人或其委托代理人（签字或盖章）：</w:t>
      </w:r>
    </w:p>
    <w:p w14:paraId="16A89A48">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6C1916A5">
      <w:pPr>
        <w:snapToGrid w:val="0"/>
        <w:spacing w:line="360" w:lineRule="auto"/>
        <w:ind w:firstLine="1995" w:firstLineChars="950"/>
        <w:rPr>
          <w:rFonts w:ascii="宋体" w:hAnsi="宋体" w:eastAsia="宋体"/>
          <w:szCs w:val="21"/>
        </w:rPr>
      </w:pPr>
    </w:p>
    <w:p w14:paraId="1B00ED72">
      <w:pPr>
        <w:snapToGrid w:val="0"/>
        <w:spacing w:line="360" w:lineRule="auto"/>
        <w:rPr>
          <w:rFonts w:ascii="宋体" w:hAnsi="宋体" w:eastAsia="宋体"/>
          <w:szCs w:val="21"/>
        </w:rPr>
      </w:pPr>
      <w:r>
        <w:rPr>
          <w:rFonts w:hint="eastAsia" w:ascii="宋体" w:hAnsi="宋体" w:eastAsia="宋体"/>
          <w:szCs w:val="21"/>
        </w:rPr>
        <w:t>日期:_____年_____月_____日</w:t>
      </w:r>
    </w:p>
    <w:p w14:paraId="2B5E432B">
      <w:pPr>
        <w:rPr>
          <w:rFonts w:hint="eastAsia" w:ascii="宋体" w:hAnsi="宋体"/>
          <w:b/>
          <w:sz w:val="24"/>
        </w:rPr>
      </w:pPr>
      <w:r>
        <w:rPr>
          <w:rFonts w:hint="eastAsia" w:ascii="宋体" w:hAnsi="宋体"/>
          <w:b/>
          <w:sz w:val="24"/>
        </w:rPr>
        <w:br w:type="page"/>
      </w:r>
    </w:p>
    <w:p w14:paraId="61D19AF6">
      <w:pPr>
        <w:tabs>
          <w:tab w:val="left" w:pos="3870"/>
          <w:tab w:val="left" w:pos="4085"/>
        </w:tabs>
        <w:snapToGrid w:val="0"/>
        <w:rPr>
          <w:rFonts w:ascii="宋体" w:hAnsi="宋体"/>
          <w:b/>
          <w:sz w:val="24"/>
        </w:rPr>
      </w:pPr>
      <w:r>
        <w:rPr>
          <w:rFonts w:hint="eastAsia" w:ascii="宋体" w:hAnsi="宋体"/>
          <w:b/>
          <w:sz w:val="24"/>
        </w:rPr>
        <w:t>投标声明书格式：</w:t>
      </w:r>
    </w:p>
    <w:p w14:paraId="1C715B1B">
      <w:pPr>
        <w:snapToGrid w:val="0"/>
        <w:jc w:val="left"/>
        <w:rPr>
          <w:rFonts w:ascii="宋体" w:hAnsi="宋体"/>
          <w:sz w:val="24"/>
        </w:rPr>
      </w:pPr>
    </w:p>
    <w:p w14:paraId="12C9416F">
      <w:pPr>
        <w:snapToGrid w:val="0"/>
        <w:jc w:val="center"/>
        <w:rPr>
          <w:rFonts w:ascii="宋体" w:hAnsi="宋体"/>
          <w:b/>
          <w:sz w:val="32"/>
          <w:szCs w:val="32"/>
        </w:rPr>
      </w:pPr>
      <w:r>
        <w:rPr>
          <w:rFonts w:hint="eastAsia" w:ascii="宋体" w:hAnsi="宋体"/>
          <w:b/>
          <w:sz w:val="32"/>
          <w:szCs w:val="32"/>
        </w:rPr>
        <w:t>投标声明书</w:t>
      </w:r>
    </w:p>
    <w:p w14:paraId="4460BF5F">
      <w:pPr>
        <w:snapToGrid w:val="0"/>
        <w:rPr>
          <w:rFonts w:ascii="宋体" w:hAnsi="宋体"/>
          <w:sz w:val="24"/>
        </w:rPr>
      </w:pPr>
    </w:p>
    <w:p w14:paraId="6472904E">
      <w:pPr>
        <w:snapToGrid w:val="0"/>
        <w:rPr>
          <w:rFonts w:ascii="宋体" w:hAnsi="宋体"/>
          <w:sz w:val="24"/>
        </w:rPr>
      </w:pPr>
    </w:p>
    <w:p w14:paraId="370CEFA1">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（采购单位名称）：</w:t>
      </w:r>
    </w:p>
    <w:p w14:paraId="08B35077">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14:paraId="16A0F914">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lang w:val="en-US" w:eastAsia="zh-CN"/>
        </w:rPr>
        <w:t>YF2025004灯笼悬挂安装维护巡查服务</w:t>
      </w:r>
      <w:r>
        <w:rPr>
          <w:rFonts w:hint="eastAsia" w:ascii="宋体" w:hAnsi="宋体"/>
          <w:szCs w:val="21"/>
          <w:u w:val="single"/>
          <w:lang w:eastAsia="zh-CN"/>
        </w:rPr>
        <w:t>-公司询价</w:t>
      </w:r>
      <w:r>
        <w:rPr>
          <w:rFonts w:hint="eastAsia" w:ascii="宋体" w:hAnsi="宋体"/>
          <w:szCs w:val="21"/>
        </w:rPr>
        <w:t>项目的投标，为便于贵方公正、择优地确定中标人及其投标产品和服务，我方就本次投标有关事项郑重声明如下：</w:t>
      </w:r>
    </w:p>
    <w:p w14:paraId="415D0E79">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737369EF">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3593545">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lang w:val="en-US" w:eastAsia="zh-CN"/>
        </w:rPr>
        <w:t xml:space="preserve">   </w:t>
      </w:r>
      <w:r>
        <w:rPr>
          <w:rFonts w:hint="eastAsia" w:ascii="宋体" w:hAnsi="宋体"/>
          <w:szCs w:val="21"/>
        </w:rPr>
        <w:t>重大违法记录（指因违法经营收到刑事处罚或者责令停产停业、吊销许可证或者执照、较大数额罚款等行政处罚）。</w:t>
      </w:r>
    </w:p>
    <w:p w14:paraId="6829E01A">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rPr>
        <w:t xml:space="preserve">    </w:t>
      </w:r>
      <w:r>
        <w:rPr>
          <w:rFonts w:hint="eastAsia" w:cs="Arial"/>
          <w:bCs/>
          <w:szCs w:val="21"/>
        </w:rPr>
        <w:t xml:space="preserve"> 。</w:t>
      </w:r>
    </w:p>
    <w:p w14:paraId="2549C4D6">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14:paraId="1EC18629">
      <w:pPr>
        <w:pStyle w:val="8"/>
        <w:tabs>
          <w:tab w:val="left" w:pos="939"/>
        </w:tabs>
        <w:snapToGrid w:val="0"/>
        <w:spacing w:line="460" w:lineRule="exact"/>
        <w:ind w:left="401" w:leftChars="0" w:hanging="401" w:hangingChars="191"/>
        <w:rPr>
          <w:rFonts w:ascii="宋体" w:hAnsi="宋体"/>
          <w:sz w:val="21"/>
          <w:szCs w:val="21"/>
        </w:rPr>
      </w:pPr>
    </w:p>
    <w:p w14:paraId="3A4F9883">
      <w:pPr>
        <w:pStyle w:val="8"/>
        <w:tabs>
          <w:tab w:val="left" w:pos="939"/>
        </w:tabs>
        <w:snapToGrid w:val="0"/>
        <w:spacing w:line="420" w:lineRule="exact"/>
        <w:ind w:left="401" w:leftChars="0" w:hanging="401" w:hangingChars="191"/>
        <w:rPr>
          <w:rFonts w:ascii="宋体" w:hAnsi="宋体"/>
          <w:sz w:val="21"/>
          <w:szCs w:val="21"/>
        </w:rPr>
      </w:pPr>
    </w:p>
    <w:p w14:paraId="50C3C94A">
      <w:pPr>
        <w:pStyle w:val="8"/>
        <w:tabs>
          <w:tab w:val="left" w:pos="939"/>
        </w:tabs>
        <w:snapToGrid w:val="0"/>
        <w:spacing w:line="420" w:lineRule="exact"/>
        <w:ind w:left="401" w:leftChars="0" w:hanging="401" w:hangingChars="191"/>
        <w:rPr>
          <w:rFonts w:ascii="宋体" w:hAnsi="宋体"/>
          <w:sz w:val="21"/>
          <w:szCs w:val="21"/>
        </w:rPr>
      </w:pPr>
    </w:p>
    <w:p w14:paraId="5C8DE4A3">
      <w:pPr>
        <w:pStyle w:val="8"/>
        <w:tabs>
          <w:tab w:val="left" w:pos="939"/>
        </w:tabs>
        <w:snapToGrid w:val="0"/>
        <w:spacing w:line="420" w:lineRule="exact"/>
        <w:ind w:left="401" w:leftChars="0" w:hanging="401" w:hangingChars="191"/>
        <w:rPr>
          <w:rFonts w:ascii="宋体" w:hAnsi="宋体"/>
          <w:sz w:val="21"/>
          <w:szCs w:val="21"/>
        </w:rPr>
      </w:pPr>
    </w:p>
    <w:p w14:paraId="1764C1F3">
      <w:pPr>
        <w:pStyle w:val="23"/>
        <w:snapToGrid w:val="0"/>
        <w:spacing w:line="420" w:lineRule="exact"/>
        <w:ind w:firstLine="200"/>
        <w:rPr>
          <w:rFonts w:ascii="宋体" w:hAnsi="宋体"/>
          <w:sz w:val="21"/>
          <w:szCs w:val="21"/>
        </w:rPr>
      </w:pPr>
    </w:p>
    <w:p w14:paraId="678BF7A4">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B4B766F">
      <w:pPr>
        <w:snapToGrid w:val="0"/>
        <w:spacing w:line="360" w:lineRule="auto"/>
        <w:ind w:firstLine="1680" w:firstLineChars="800"/>
        <w:rPr>
          <w:rFonts w:ascii="宋体" w:hAnsi="宋体" w:eastAsia="宋体"/>
          <w:szCs w:val="21"/>
        </w:rPr>
      </w:pPr>
    </w:p>
    <w:p w14:paraId="5023FDD7">
      <w:pPr>
        <w:spacing w:line="360" w:lineRule="auto"/>
        <w:rPr>
          <w:rFonts w:ascii="宋体" w:hAnsi="宋体" w:eastAsia="宋体"/>
          <w:szCs w:val="21"/>
        </w:rPr>
      </w:pPr>
      <w:r>
        <w:rPr>
          <w:rFonts w:ascii="宋体" w:hAnsi="宋体" w:eastAsia="宋体"/>
          <w:szCs w:val="21"/>
        </w:rPr>
        <w:t>法定代表人或其委托代理人（签字或盖章）：</w:t>
      </w:r>
    </w:p>
    <w:p w14:paraId="7EF0B29D">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50E98D7D">
      <w:pPr>
        <w:snapToGrid w:val="0"/>
        <w:spacing w:line="360" w:lineRule="auto"/>
        <w:ind w:firstLine="1995" w:firstLineChars="950"/>
        <w:rPr>
          <w:rFonts w:ascii="宋体" w:hAnsi="宋体" w:eastAsia="宋体"/>
          <w:szCs w:val="21"/>
        </w:rPr>
      </w:pPr>
    </w:p>
    <w:p w14:paraId="43804D21">
      <w:pPr>
        <w:snapToGrid w:val="0"/>
        <w:spacing w:line="360" w:lineRule="auto"/>
        <w:rPr>
          <w:rFonts w:ascii="宋体" w:hAnsi="宋体" w:eastAsia="宋体"/>
          <w:szCs w:val="21"/>
        </w:rPr>
      </w:pPr>
      <w:r>
        <w:rPr>
          <w:rFonts w:hint="eastAsia" w:ascii="宋体" w:hAnsi="宋体" w:eastAsia="宋体"/>
          <w:szCs w:val="21"/>
        </w:rPr>
        <w:t>日期:_____年_____月_____日</w:t>
      </w:r>
    </w:p>
    <w:p w14:paraId="752BEF9F">
      <w:pPr>
        <w:widowControl/>
        <w:jc w:val="left"/>
        <w:rPr>
          <w:rFonts w:ascii="宋体" w:hAnsi="宋体"/>
          <w:b/>
          <w:sz w:val="24"/>
        </w:rPr>
      </w:pPr>
      <w:r>
        <w:rPr>
          <w:rFonts w:ascii="宋体" w:hAnsi="宋体"/>
          <w:b/>
          <w:sz w:val="24"/>
        </w:rPr>
        <w:br w:type="page"/>
      </w:r>
    </w:p>
    <w:p w14:paraId="31D21818">
      <w:pPr>
        <w:rPr>
          <w:rFonts w:ascii="宋体" w:hAnsi="宋体"/>
          <w:b/>
          <w:sz w:val="24"/>
        </w:rPr>
      </w:pPr>
      <w:r>
        <w:rPr>
          <w:rFonts w:hint="eastAsia" w:ascii="宋体" w:hAnsi="宋体"/>
          <w:b/>
          <w:sz w:val="24"/>
        </w:rPr>
        <w:t>法定代表人身份证明书格式：</w:t>
      </w:r>
    </w:p>
    <w:p w14:paraId="2CA10D6B">
      <w:pPr>
        <w:pStyle w:val="10"/>
      </w:pPr>
    </w:p>
    <w:p w14:paraId="3B0D1CDF">
      <w:pPr>
        <w:pStyle w:val="10"/>
      </w:pPr>
    </w:p>
    <w:p w14:paraId="260FD660">
      <w:pPr>
        <w:jc w:val="center"/>
        <w:rPr>
          <w:rFonts w:ascii="宋体" w:hAnsi="宋体"/>
          <w:b/>
          <w:sz w:val="32"/>
        </w:rPr>
      </w:pPr>
      <w:r>
        <w:rPr>
          <w:rFonts w:hint="eastAsia" w:ascii="宋体" w:hAnsi="宋体"/>
          <w:b/>
          <w:sz w:val="32"/>
        </w:rPr>
        <w:t>法定代表人身份证明书</w:t>
      </w:r>
    </w:p>
    <w:p w14:paraId="2F0BC3B9">
      <w:pPr>
        <w:ind w:firstLine="840" w:firstLineChars="400"/>
        <w:rPr>
          <w:rFonts w:ascii="宋体" w:hAnsi="宋体"/>
          <w:u w:val="single"/>
        </w:rPr>
      </w:pPr>
    </w:p>
    <w:p w14:paraId="2D03366C">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14:paraId="7AECD142">
      <w:pPr>
        <w:spacing w:line="360" w:lineRule="auto"/>
        <w:ind w:firstLine="735" w:firstLineChars="350"/>
        <w:rPr>
          <w:rFonts w:ascii="宋体" w:hAnsi="宋体"/>
          <w:szCs w:val="21"/>
        </w:rPr>
      </w:pPr>
      <w:r>
        <w:rPr>
          <w:rFonts w:hint="eastAsia" w:ascii="宋体" w:hAnsi="宋体"/>
          <w:szCs w:val="21"/>
        </w:rPr>
        <w:t>特此证明。</w:t>
      </w:r>
    </w:p>
    <w:p w14:paraId="590445D5">
      <w:pPr>
        <w:spacing w:line="360" w:lineRule="auto"/>
        <w:rPr>
          <w:rFonts w:ascii="宋体" w:hAnsi="宋体"/>
          <w:szCs w:val="21"/>
        </w:rPr>
      </w:pPr>
    </w:p>
    <w:p w14:paraId="3C1C9D31">
      <w:pPr>
        <w:spacing w:line="360" w:lineRule="auto"/>
        <w:rPr>
          <w:rFonts w:ascii="宋体" w:hAnsi="宋体"/>
          <w:szCs w:val="21"/>
        </w:rPr>
      </w:pPr>
    </w:p>
    <w:p w14:paraId="46697EC0">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14:paraId="0CAA6F99">
      <w:pPr>
        <w:spacing w:line="360" w:lineRule="auto"/>
        <w:rPr>
          <w:rFonts w:ascii="宋体" w:hAnsi="宋体"/>
          <w:szCs w:val="21"/>
        </w:rPr>
      </w:pPr>
      <w:r>
        <w:rPr>
          <w:rFonts w:hint="eastAsia" w:ascii="宋体" w:hAnsi="宋体"/>
          <w:szCs w:val="21"/>
        </w:rPr>
        <w:t xml:space="preserve">                                                        （单位公章）</w:t>
      </w:r>
    </w:p>
    <w:p w14:paraId="7CF2E4C5">
      <w:pPr>
        <w:spacing w:line="360" w:lineRule="auto"/>
        <w:rPr>
          <w:rFonts w:ascii="宋体" w:hAnsi="宋体"/>
          <w:szCs w:val="21"/>
        </w:rPr>
      </w:pPr>
      <w:r>
        <w:rPr>
          <w:rFonts w:hint="eastAsia" w:ascii="宋体" w:hAnsi="宋体"/>
          <w:szCs w:val="21"/>
        </w:rPr>
        <w:t xml:space="preserve">                                                     年     月    日</w:t>
      </w:r>
    </w:p>
    <w:p w14:paraId="34801E62">
      <w:pPr>
        <w:spacing w:line="360" w:lineRule="auto"/>
        <w:rPr>
          <w:rFonts w:ascii="宋体" w:hAnsi="宋体"/>
          <w:szCs w:val="21"/>
        </w:rPr>
      </w:pPr>
    </w:p>
    <w:p w14:paraId="301C0741">
      <w:pPr>
        <w:spacing w:line="360" w:lineRule="auto"/>
        <w:ind w:firstLine="315" w:firstLineChars="150"/>
        <w:rPr>
          <w:rFonts w:ascii="宋体" w:hAnsi="宋体"/>
          <w:szCs w:val="21"/>
        </w:rPr>
      </w:pPr>
      <w:r>
        <w:rPr>
          <w:rFonts w:hint="eastAsia" w:ascii="宋体" w:hAnsi="宋体"/>
          <w:szCs w:val="21"/>
        </w:rPr>
        <w:t>法定代表人身份证号码：</w:t>
      </w:r>
    </w:p>
    <w:p w14:paraId="29486A58">
      <w:pPr>
        <w:spacing w:line="360" w:lineRule="auto"/>
        <w:ind w:firstLine="315" w:firstLineChars="150"/>
        <w:rPr>
          <w:rFonts w:ascii="宋体" w:hAnsi="宋体"/>
          <w:szCs w:val="21"/>
        </w:rPr>
      </w:pPr>
    </w:p>
    <w:p w14:paraId="0CF55602">
      <w:pPr>
        <w:spacing w:line="360" w:lineRule="auto"/>
        <w:ind w:firstLine="315" w:firstLineChars="150"/>
        <w:rPr>
          <w:rFonts w:ascii="宋体" w:hAnsi="宋体"/>
          <w:szCs w:val="21"/>
        </w:rPr>
      </w:pPr>
      <w:r>
        <w:rPr>
          <w:rFonts w:hint="eastAsia" w:ascii="宋体" w:hAnsi="宋体"/>
          <w:szCs w:val="21"/>
        </w:rPr>
        <w:t>住    址：</w:t>
      </w:r>
    </w:p>
    <w:p w14:paraId="7EB3495B">
      <w:pPr>
        <w:pStyle w:val="9"/>
        <w:jc w:val="center"/>
        <w:rPr>
          <w:rFonts w:hAnsi="宋体"/>
          <w:sz w:val="24"/>
          <w:szCs w:val="24"/>
        </w:rPr>
      </w:pPr>
    </w:p>
    <w:p w14:paraId="598953C3">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14:paraId="39C90523">
      <w:pPr>
        <w:rPr>
          <w:rFonts w:ascii="宋体" w:hAnsi="宋体"/>
          <w:szCs w:val="21"/>
        </w:rPr>
      </w:pPr>
    </w:p>
    <w:p w14:paraId="09161A49">
      <w:pPr>
        <w:rPr>
          <w:rFonts w:ascii="宋体" w:hAnsi="宋体"/>
          <w:szCs w:val="21"/>
        </w:rPr>
      </w:pPr>
      <w:r>
        <w:rPr>
          <w:rFonts w:hint="eastAsia" w:ascii="宋体" w:hAnsi="宋体"/>
          <w:szCs w:val="21"/>
        </w:rPr>
        <w:t>投标人法定代表人身份证复印件：</w:t>
      </w:r>
    </w:p>
    <w:p w14:paraId="037F3E14">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401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0068623B">
            <w:pPr>
              <w:jc w:val="center"/>
              <w:rPr>
                <w:rFonts w:ascii="宋体" w:hAnsi="宋体"/>
                <w:szCs w:val="21"/>
              </w:rPr>
            </w:pPr>
            <w:r>
              <w:rPr>
                <w:rFonts w:hint="eastAsia" w:ascii="宋体" w:hAnsi="宋体"/>
                <w:szCs w:val="21"/>
              </w:rPr>
              <w:t>身份证（正面）</w:t>
            </w:r>
          </w:p>
        </w:tc>
      </w:tr>
    </w:tbl>
    <w:p w14:paraId="685667F5">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4B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1C40E2DE">
            <w:pPr>
              <w:jc w:val="center"/>
              <w:rPr>
                <w:rFonts w:ascii="宋体" w:hAnsi="宋体"/>
                <w:szCs w:val="21"/>
              </w:rPr>
            </w:pPr>
            <w:r>
              <w:rPr>
                <w:rFonts w:hint="eastAsia" w:ascii="宋体" w:hAnsi="宋体"/>
                <w:szCs w:val="21"/>
              </w:rPr>
              <w:t>身份证（反面）</w:t>
            </w:r>
          </w:p>
          <w:p w14:paraId="5540CB52">
            <w:pPr>
              <w:jc w:val="center"/>
              <w:rPr>
                <w:rFonts w:ascii="宋体" w:hAnsi="宋体"/>
                <w:szCs w:val="21"/>
              </w:rPr>
            </w:pPr>
          </w:p>
        </w:tc>
      </w:tr>
    </w:tbl>
    <w:p w14:paraId="3DC24370">
      <w:pPr>
        <w:rPr>
          <w:rFonts w:ascii="宋体" w:hAnsi="宋体"/>
          <w:szCs w:val="21"/>
        </w:rPr>
      </w:pPr>
    </w:p>
    <w:p w14:paraId="262DB3E7">
      <w:pPr>
        <w:rPr>
          <w:rFonts w:ascii="宋体" w:hAnsi="宋体"/>
          <w:szCs w:val="21"/>
        </w:rPr>
      </w:pPr>
    </w:p>
    <w:p w14:paraId="73104040">
      <w:pPr>
        <w:rPr>
          <w:rFonts w:ascii="宋体" w:hAnsi="宋体"/>
          <w:szCs w:val="21"/>
        </w:rPr>
      </w:pPr>
      <w:r>
        <w:rPr>
          <w:rFonts w:hint="eastAsia" w:ascii="宋体" w:hAnsi="宋体"/>
          <w:szCs w:val="21"/>
        </w:rPr>
        <w:t>法定代表人签名：</w:t>
      </w:r>
    </w:p>
    <w:p w14:paraId="4B9EB8EB">
      <w:pPr>
        <w:rPr>
          <w:rFonts w:ascii="宋体" w:hAnsi="宋体"/>
          <w:szCs w:val="21"/>
        </w:rPr>
      </w:pPr>
    </w:p>
    <w:p w14:paraId="2473A040">
      <w:pPr>
        <w:rPr>
          <w:rFonts w:ascii="宋体" w:hAnsi="宋体"/>
          <w:szCs w:val="21"/>
        </w:rPr>
      </w:pPr>
      <w:r>
        <w:rPr>
          <w:rFonts w:hint="eastAsia" w:ascii="宋体" w:hAnsi="宋体"/>
          <w:szCs w:val="21"/>
        </w:rPr>
        <w:t>投标单位（公章）：</w:t>
      </w:r>
    </w:p>
    <w:p w14:paraId="080184CC">
      <w:pPr>
        <w:rPr>
          <w:rFonts w:ascii="宋体" w:hAnsi="宋体"/>
        </w:rPr>
      </w:pPr>
    </w:p>
    <w:p w14:paraId="544224B0">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14:paraId="3AE438B9">
      <w:pPr>
        <w:jc w:val="center"/>
        <w:rPr>
          <w:rFonts w:ascii="宋体" w:hAnsi="宋体"/>
          <w:b/>
          <w:sz w:val="32"/>
          <w:szCs w:val="32"/>
        </w:rPr>
      </w:pPr>
      <w:r>
        <w:rPr>
          <w:rFonts w:hint="eastAsia" w:ascii="宋体" w:hAnsi="宋体"/>
          <w:b/>
          <w:sz w:val="32"/>
          <w:szCs w:val="32"/>
        </w:rPr>
        <w:t>授权委托书（格式一）</w:t>
      </w:r>
    </w:p>
    <w:p w14:paraId="1091198B">
      <w:pPr>
        <w:snapToGrid w:val="0"/>
        <w:rPr>
          <w:rFonts w:ascii="宋体" w:hAnsi="宋体"/>
          <w:bCs/>
          <w:sz w:val="24"/>
        </w:rPr>
      </w:pPr>
    </w:p>
    <w:p w14:paraId="1D296FC5">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广西仪府文化传媒有限公司</w:t>
      </w:r>
      <w:r>
        <w:rPr>
          <w:rFonts w:hint="eastAsia" w:ascii="宋体" w:hAnsi="宋体"/>
          <w:szCs w:val="21"/>
        </w:rPr>
        <w:t>（采购单位名称）：</w:t>
      </w:r>
    </w:p>
    <w:p w14:paraId="1ED129BE">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lang w:val="en-US" w:eastAsia="zh-CN"/>
        </w:rPr>
        <w:t>YF2025004灯笼悬挂安装维护巡查服务</w:t>
      </w:r>
      <w:r>
        <w:rPr>
          <w:rFonts w:hint="eastAsia" w:ascii="宋体" w:hAnsi="宋体"/>
          <w:szCs w:val="21"/>
          <w:u w:val="single"/>
          <w:lang w:eastAsia="zh-CN"/>
        </w:rPr>
        <w:t>-公司询价</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7853B02F">
      <w:pPr>
        <w:snapToGrid w:val="0"/>
        <w:spacing w:line="360" w:lineRule="auto"/>
        <w:rPr>
          <w:rFonts w:ascii="宋体" w:hAnsi="宋体"/>
          <w:szCs w:val="21"/>
        </w:rPr>
      </w:pPr>
      <w:r>
        <w:rPr>
          <w:rFonts w:hint="eastAsia" w:ascii="宋体" w:hAnsi="宋体"/>
          <w:szCs w:val="21"/>
        </w:rPr>
        <w:t xml:space="preserve">    我方对被授权人的签名事项负全部责任。</w:t>
      </w:r>
    </w:p>
    <w:p w14:paraId="3774AF53">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EB83F47">
      <w:pPr>
        <w:snapToGrid w:val="0"/>
        <w:spacing w:line="360" w:lineRule="auto"/>
        <w:ind w:firstLine="480"/>
        <w:rPr>
          <w:rFonts w:ascii="宋体" w:hAnsi="宋体"/>
          <w:szCs w:val="21"/>
        </w:rPr>
      </w:pPr>
      <w:r>
        <w:rPr>
          <w:rFonts w:hint="eastAsia" w:ascii="宋体" w:hAnsi="宋体"/>
          <w:szCs w:val="21"/>
        </w:rPr>
        <w:t>被授权人无转委托权，特此委托。</w:t>
      </w:r>
    </w:p>
    <w:p w14:paraId="544461F4">
      <w:pPr>
        <w:snapToGrid w:val="0"/>
        <w:spacing w:line="360" w:lineRule="auto"/>
        <w:rPr>
          <w:rFonts w:ascii="宋体" w:hAnsi="宋体"/>
          <w:szCs w:val="21"/>
        </w:rPr>
      </w:pPr>
    </w:p>
    <w:p w14:paraId="00F40D62">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542C4293">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14:paraId="603695FE">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14:paraId="09968ACF">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79CAC4F1">
      <w:pPr>
        <w:snapToGrid w:val="0"/>
        <w:spacing w:line="360" w:lineRule="auto"/>
        <w:rPr>
          <w:rFonts w:ascii="宋体" w:hAnsi="宋体"/>
          <w:szCs w:val="21"/>
        </w:rPr>
      </w:pPr>
      <w:r>
        <w:rPr>
          <w:rFonts w:hint="eastAsia" w:ascii="宋体" w:hAnsi="宋体"/>
          <w:szCs w:val="21"/>
        </w:rPr>
        <w:t xml:space="preserve">                                                      </w:t>
      </w:r>
    </w:p>
    <w:p w14:paraId="03F99991">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4B3840A2">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14:paraId="32C444A7">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14:paraId="24898C2D">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14:paraId="15F0C07A">
      <w:pPr>
        <w:rPr>
          <w:rFonts w:ascii="宋体" w:hAnsi="宋体"/>
          <w:szCs w:val="21"/>
        </w:rPr>
      </w:pPr>
    </w:p>
    <w:p w14:paraId="72FB651E">
      <w:pPr>
        <w:rPr>
          <w:rFonts w:ascii="宋体" w:hAnsi="宋体"/>
          <w:szCs w:val="21"/>
        </w:rPr>
      </w:pPr>
    </w:p>
    <w:p w14:paraId="09BAD7FE">
      <w:pPr>
        <w:rPr>
          <w:rFonts w:ascii="宋体" w:hAnsi="宋体"/>
          <w:szCs w:val="21"/>
        </w:rPr>
      </w:pPr>
    </w:p>
    <w:p w14:paraId="10DF60CE">
      <w:pPr>
        <w:pStyle w:val="10"/>
        <w:rPr>
          <w:rFonts w:ascii="宋体" w:hAnsi="宋体"/>
          <w:szCs w:val="21"/>
        </w:rPr>
      </w:pPr>
    </w:p>
    <w:p w14:paraId="1E0BD520">
      <w:pPr>
        <w:pStyle w:val="10"/>
        <w:rPr>
          <w:rFonts w:ascii="宋体" w:hAnsi="宋体"/>
          <w:szCs w:val="21"/>
        </w:rPr>
      </w:pPr>
    </w:p>
    <w:p w14:paraId="3EB33F92">
      <w:pPr>
        <w:pStyle w:val="10"/>
        <w:rPr>
          <w:rFonts w:ascii="宋体" w:hAnsi="宋体"/>
          <w:szCs w:val="21"/>
        </w:rPr>
      </w:pPr>
    </w:p>
    <w:p w14:paraId="1EBA781D">
      <w:pPr>
        <w:pStyle w:val="10"/>
        <w:rPr>
          <w:rFonts w:ascii="宋体" w:hAnsi="宋体"/>
          <w:szCs w:val="21"/>
        </w:rPr>
      </w:pPr>
    </w:p>
    <w:p w14:paraId="10969017">
      <w:pPr>
        <w:pStyle w:val="10"/>
        <w:rPr>
          <w:rFonts w:ascii="宋体" w:hAnsi="宋体"/>
          <w:szCs w:val="21"/>
        </w:rPr>
      </w:pPr>
    </w:p>
    <w:p w14:paraId="198DE21F">
      <w:pPr>
        <w:pStyle w:val="10"/>
        <w:rPr>
          <w:rFonts w:ascii="宋体" w:hAnsi="宋体"/>
          <w:szCs w:val="21"/>
        </w:rPr>
      </w:pPr>
    </w:p>
    <w:p w14:paraId="31D13C62">
      <w:pPr>
        <w:pStyle w:val="10"/>
        <w:rPr>
          <w:rFonts w:ascii="宋体" w:hAnsi="宋体"/>
          <w:szCs w:val="21"/>
        </w:rPr>
      </w:pPr>
    </w:p>
    <w:p w14:paraId="014DB92D">
      <w:pPr>
        <w:pStyle w:val="10"/>
        <w:rPr>
          <w:rFonts w:ascii="宋体" w:hAnsi="宋体"/>
          <w:szCs w:val="21"/>
        </w:rPr>
      </w:pPr>
    </w:p>
    <w:p w14:paraId="339BF626">
      <w:pPr>
        <w:pStyle w:val="10"/>
        <w:rPr>
          <w:rFonts w:ascii="宋体" w:hAnsi="宋体"/>
          <w:szCs w:val="21"/>
        </w:rPr>
      </w:pPr>
    </w:p>
    <w:p w14:paraId="4FAD9B97">
      <w:pPr>
        <w:pStyle w:val="10"/>
        <w:rPr>
          <w:rFonts w:ascii="宋体" w:hAnsi="宋体"/>
          <w:szCs w:val="21"/>
        </w:rPr>
      </w:pPr>
    </w:p>
    <w:p w14:paraId="7012D9FD">
      <w:pPr>
        <w:pStyle w:val="10"/>
        <w:rPr>
          <w:rFonts w:ascii="宋体" w:hAnsi="宋体"/>
          <w:szCs w:val="21"/>
        </w:rPr>
      </w:pPr>
    </w:p>
    <w:p w14:paraId="7D71CBDE">
      <w:pPr>
        <w:pStyle w:val="10"/>
        <w:rPr>
          <w:rFonts w:ascii="宋体" w:hAnsi="宋体"/>
          <w:szCs w:val="21"/>
        </w:rPr>
      </w:pPr>
    </w:p>
    <w:p w14:paraId="28B536CE">
      <w:pPr>
        <w:pStyle w:val="10"/>
        <w:rPr>
          <w:rFonts w:ascii="宋体" w:hAnsi="宋体"/>
          <w:szCs w:val="21"/>
        </w:rPr>
      </w:pPr>
    </w:p>
    <w:p w14:paraId="066AAF8C">
      <w:pPr>
        <w:pStyle w:val="10"/>
        <w:rPr>
          <w:rFonts w:ascii="宋体" w:hAnsi="宋体"/>
          <w:szCs w:val="21"/>
        </w:rPr>
      </w:pPr>
    </w:p>
    <w:p w14:paraId="509334D1">
      <w:pPr>
        <w:pStyle w:val="10"/>
        <w:rPr>
          <w:rFonts w:ascii="宋体" w:hAnsi="宋体"/>
          <w:szCs w:val="21"/>
        </w:rPr>
      </w:pPr>
    </w:p>
    <w:p w14:paraId="27539E20">
      <w:pPr>
        <w:pStyle w:val="10"/>
        <w:rPr>
          <w:rFonts w:ascii="宋体" w:hAnsi="宋体"/>
          <w:szCs w:val="21"/>
        </w:rPr>
      </w:pPr>
    </w:p>
    <w:p w14:paraId="47D717F6">
      <w:pPr>
        <w:jc w:val="center"/>
        <w:rPr>
          <w:rFonts w:ascii="宋体" w:hAnsi="宋体"/>
          <w:b/>
          <w:sz w:val="32"/>
          <w:szCs w:val="32"/>
        </w:rPr>
      </w:pPr>
      <w:r>
        <w:rPr>
          <w:rFonts w:hint="eastAsia" w:ascii="宋体" w:hAnsi="宋体"/>
          <w:b/>
          <w:sz w:val="32"/>
          <w:szCs w:val="32"/>
        </w:rPr>
        <w:t>授权委托书（格式二）</w:t>
      </w:r>
    </w:p>
    <w:p w14:paraId="067AF502">
      <w:pPr>
        <w:snapToGrid w:val="0"/>
        <w:rPr>
          <w:rFonts w:ascii="宋体" w:hAnsi="宋体"/>
          <w:bCs/>
          <w:sz w:val="24"/>
        </w:rPr>
      </w:pPr>
    </w:p>
    <w:p w14:paraId="6B6E6A08">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14:paraId="4F9B95A4">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14:paraId="76FB0CB7">
      <w:pPr>
        <w:snapToGrid w:val="0"/>
        <w:spacing w:line="360" w:lineRule="auto"/>
        <w:rPr>
          <w:rFonts w:ascii="宋体" w:hAnsi="宋体"/>
          <w:szCs w:val="21"/>
        </w:rPr>
      </w:pPr>
      <w:r>
        <w:rPr>
          <w:rFonts w:hint="eastAsia" w:ascii="宋体" w:hAnsi="宋体"/>
          <w:szCs w:val="21"/>
        </w:rPr>
        <w:t xml:space="preserve">    本人对被授权人的签名事项负全部责任。</w:t>
      </w:r>
    </w:p>
    <w:p w14:paraId="7D579106">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79F5DE8B">
      <w:pPr>
        <w:snapToGrid w:val="0"/>
        <w:spacing w:line="360" w:lineRule="auto"/>
        <w:ind w:firstLine="480"/>
        <w:rPr>
          <w:rFonts w:ascii="宋体" w:hAnsi="宋体"/>
          <w:szCs w:val="21"/>
        </w:rPr>
      </w:pPr>
      <w:r>
        <w:rPr>
          <w:rFonts w:hint="eastAsia" w:ascii="宋体" w:hAnsi="宋体"/>
          <w:szCs w:val="21"/>
        </w:rPr>
        <w:t>被授权人无转委托权，特此委托。</w:t>
      </w:r>
    </w:p>
    <w:p w14:paraId="309018F2">
      <w:pPr>
        <w:snapToGrid w:val="0"/>
        <w:spacing w:line="360" w:lineRule="auto"/>
        <w:rPr>
          <w:rFonts w:ascii="宋体" w:hAnsi="宋体"/>
          <w:szCs w:val="21"/>
        </w:rPr>
      </w:pPr>
    </w:p>
    <w:p w14:paraId="1BABFFBD">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073D5363">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7082B0F">
      <w:pPr>
        <w:snapToGrid w:val="0"/>
        <w:spacing w:line="360" w:lineRule="auto"/>
        <w:rPr>
          <w:rFonts w:ascii="宋体" w:hAnsi="宋体"/>
          <w:szCs w:val="21"/>
        </w:rPr>
      </w:pPr>
      <w:r>
        <w:rPr>
          <w:rFonts w:hint="eastAsia" w:ascii="宋体" w:hAnsi="宋体"/>
          <w:szCs w:val="21"/>
        </w:rPr>
        <w:t xml:space="preserve">                                                      </w:t>
      </w:r>
    </w:p>
    <w:p w14:paraId="777C70E0">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14:paraId="179487E4">
      <w:pPr>
        <w:snapToGrid w:val="0"/>
        <w:spacing w:line="360" w:lineRule="auto"/>
        <w:ind w:firstLine="4725" w:firstLineChars="2250"/>
        <w:rPr>
          <w:rFonts w:ascii="宋体" w:hAnsi="宋体"/>
          <w:szCs w:val="21"/>
        </w:rPr>
      </w:pPr>
      <w:r>
        <w:rPr>
          <w:rFonts w:hint="eastAsia" w:ascii="宋体" w:hAnsi="宋体"/>
          <w:szCs w:val="21"/>
        </w:rPr>
        <w:t xml:space="preserve"> </w:t>
      </w:r>
    </w:p>
    <w:p w14:paraId="69EB6A03">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14:paraId="00BF11AC">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14:paraId="20FB3A76">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DE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36678C37">
            <w:pPr>
              <w:jc w:val="center"/>
              <w:rPr>
                <w:rFonts w:ascii="宋体" w:hAnsi="宋体"/>
                <w:szCs w:val="21"/>
              </w:rPr>
            </w:pPr>
            <w:r>
              <w:rPr>
                <w:rFonts w:hint="eastAsia" w:ascii="宋体" w:hAnsi="宋体"/>
                <w:szCs w:val="21"/>
              </w:rPr>
              <w:t>身份证（正面）</w:t>
            </w:r>
          </w:p>
        </w:tc>
      </w:tr>
    </w:tbl>
    <w:p w14:paraId="2390D8EC">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0F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3CC2E653">
            <w:pPr>
              <w:jc w:val="center"/>
              <w:rPr>
                <w:rFonts w:ascii="宋体" w:hAnsi="宋体"/>
                <w:szCs w:val="21"/>
              </w:rPr>
            </w:pPr>
            <w:r>
              <w:rPr>
                <w:rFonts w:hint="eastAsia" w:ascii="宋体" w:hAnsi="宋体"/>
                <w:szCs w:val="21"/>
              </w:rPr>
              <w:t>身份证（反面）</w:t>
            </w:r>
          </w:p>
        </w:tc>
      </w:tr>
    </w:tbl>
    <w:p w14:paraId="52E5AE20">
      <w:pPr>
        <w:rPr>
          <w:rFonts w:ascii="宋体" w:hAnsi="宋体"/>
          <w:szCs w:val="21"/>
        </w:rPr>
      </w:pPr>
    </w:p>
    <w:p w14:paraId="6E2AA1F1">
      <w:pPr>
        <w:rPr>
          <w:rFonts w:ascii="宋体" w:hAnsi="宋体"/>
          <w:szCs w:val="21"/>
        </w:rPr>
      </w:pPr>
    </w:p>
    <w:p w14:paraId="1B62DC9C">
      <w:pPr>
        <w:rPr>
          <w:rFonts w:ascii="宋体" w:hAnsi="宋体"/>
          <w:szCs w:val="21"/>
        </w:rPr>
      </w:pPr>
      <w:r>
        <w:rPr>
          <w:rFonts w:hint="eastAsia" w:ascii="宋体" w:hAnsi="宋体"/>
          <w:szCs w:val="21"/>
        </w:rPr>
        <w:t>委托代理人签名：</w:t>
      </w:r>
    </w:p>
    <w:p w14:paraId="0BF4B320">
      <w:pPr>
        <w:rPr>
          <w:rFonts w:ascii="宋体" w:hAnsi="宋体"/>
          <w:szCs w:val="21"/>
        </w:rPr>
      </w:pPr>
    </w:p>
    <w:p w14:paraId="05F735E2">
      <w:pPr>
        <w:rPr>
          <w:rFonts w:ascii="宋体" w:hAnsi="宋体"/>
          <w:b/>
          <w:sz w:val="24"/>
        </w:rPr>
      </w:pPr>
      <w:r>
        <w:rPr>
          <w:rFonts w:hint="eastAsia" w:ascii="宋体" w:hAnsi="宋体"/>
          <w:szCs w:val="21"/>
        </w:rPr>
        <w:t>委托单位（公章，自然人除外）：</w:t>
      </w:r>
    </w:p>
    <w:p w14:paraId="02A582EC">
      <w:pPr>
        <w:pStyle w:val="5"/>
        <w:rPr>
          <w:rFonts w:hint="eastAsia" w:eastAsia="宋体"/>
          <w:lang w:val="en-US" w:eastAsia="zh-CN"/>
        </w:rPr>
      </w:pPr>
    </w:p>
    <w:p w14:paraId="5449569D">
      <w:pPr>
        <w:pStyle w:val="20"/>
        <w:rPr>
          <w:rFonts w:hint="eastAsia" w:eastAsia="宋体"/>
          <w:lang w:val="en-US" w:eastAsia="zh-CN"/>
        </w:rPr>
      </w:pPr>
    </w:p>
    <w:p w14:paraId="02431DBF">
      <w:pPr>
        <w:rPr>
          <w:rFonts w:ascii="宋体" w:hAnsi="宋体"/>
          <w:b/>
          <w:sz w:val="24"/>
        </w:rPr>
      </w:pPr>
    </w:p>
    <w:p w14:paraId="0D259EED">
      <w:pPr>
        <w:pStyle w:val="15"/>
        <w:rPr>
          <w:rFonts w:ascii="宋体" w:hAnsi="宋体"/>
          <w:b/>
          <w:sz w:val="24"/>
        </w:rPr>
      </w:pPr>
    </w:p>
    <w:p w14:paraId="02E71888">
      <w:pPr>
        <w:pStyle w:val="14"/>
        <w:rPr>
          <w:rFonts w:ascii="宋体" w:hAnsi="宋体"/>
          <w:b/>
          <w:sz w:val="24"/>
        </w:rPr>
      </w:pPr>
    </w:p>
    <w:p w14:paraId="5514169F">
      <w:pPr>
        <w:rPr>
          <w:rFonts w:ascii="宋体" w:hAnsi="宋体"/>
          <w:b/>
          <w:sz w:val="24"/>
        </w:rPr>
      </w:pPr>
    </w:p>
    <w:p w14:paraId="19F4FC2E">
      <w:pP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br w:type="page"/>
      </w:r>
    </w:p>
    <w:p w14:paraId="687975B4">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14:paraId="0E51CC23">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14:paraId="36A616CD">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14:paraId="18E95928">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14:paraId="52F0AC41">
      <w:pPr>
        <w:pStyle w:val="6"/>
        <w:spacing w:line="240" w:lineRule="auto"/>
        <w:ind w:firstLine="404" w:firstLineChars="200"/>
        <w:rPr>
          <w:rFonts w:hint="default" w:ascii="Times New Roman" w:hAnsi="Times New Roman" w:eastAsia="宋体" w:cs="Times New Roman"/>
          <w:color w:val="auto"/>
          <w:sz w:val="21"/>
          <w:szCs w:val="21"/>
          <w:highlight w:val="none"/>
        </w:rPr>
      </w:pPr>
    </w:p>
    <w:p w14:paraId="218EDC7D">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ascii="宋体" w:hAnsi="宋体"/>
          <w:szCs w:val="21"/>
          <w:u w:val="single"/>
        </w:rPr>
        <w:t>广西仪府文化传媒有限公司</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YF2025004灯笼悬挂安装维护巡查服务</w:t>
      </w:r>
      <w:r>
        <w:rPr>
          <w:rFonts w:hint="eastAsia" w:ascii="宋体" w:hAnsi="宋体"/>
          <w:szCs w:val="21"/>
          <w:u w:val="single"/>
          <w:lang w:eastAsia="zh-CN"/>
        </w:rPr>
        <w:t>-公司询价</w:t>
      </w:r>
      <w:bookmarkStart w:id="17" w:name="_GoBack"/>
      <w:bookmarkEnd w:id="17"/>
      <w:r>
        <w:rPr>
          <w:rFonts w:hint="eastAsia" w:ascii="宋体" w:hAnsi="宋体"/>
          <w:szCs w:val="21"/>
          <w:u w:val="none"/>
        </w:rPr>
        <w:t xml:space="preserve"> </w:t>
      </w:r>
      <w:r>
        <w:rPr>
          <w:rFonts w:hint="eastAsia" w:ascii="宋体" w:hAnsi="宋体"/>
          <w:szCs w:val="21"/>
          <w:u w:val="none"/>
          <w:lang w:eastAsia="zh-CN"/>
        </w:rPr>
        <w:t>项目</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14:paraId="4105F138">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14:paraId="57F02D3F">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3E08AE76">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14:paraId="3B645FC8">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14:paraId="05E89F73">
      <w:pPr>
        <w:pStyle w:val="9"/>
        <w:spacing w:line="360" w:lineRule="auto"/>
        <w:ind w:firstLine="420" w:firstLineChars="200"/>
        <w:rPr>
          <w:rFonts w:hint="default" w:ascii="Times New Roman" w:hAnsi="Times New Roman" w:eastAsia="宋体" w:cs="Times New Roman"/>
          <w:color w:val="auto"/>
          <w:szCs w:val="21"/>
          <w:highlight w:val="none"/>
        </w:rPr>
      </w:pPr>
    </w:p>
    <w:p w14:paraId="66ADEA14">
      <w:pPr>
        <w:pStyle w:val="9"/>
        <w:spacing w:line="360" w:lineRule="auto"/>
        <w:ind w:firstLine="420" w:firstLineChars="200"/>
        <w:rPr>
          <w:rFonts w:hint="default" w:ascii="Times New Roman" w:hAnsi="Times New Roman" w:eastAsia="宋体" w:cs="Times New Roman"/>
          <w:color w:val="auto"/>
          <w:szCs w:val="21"/>
          <w:highlight w:val="none"/>
        </w:rPr>
      </w:pPr>
    </w:p>
    <w:p w14:paraId="7A225F74">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14:paraId="4AC73E7E">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14:paraId="601486C5">
      <w:pPr>
        <w:pStyle w:val="9"/>
        <w:spacing w:line="360" w:lineRule="auto"/>
        <w:ind w:firstLine="420" w:firstLineChars="200"/>
        <w:rPr>
          <w:rFonts w:hint="default" w:ascii="Times New Roman" w:hAnsi="Times New Roman" w:eastAsia="宋体" w:cs="Times New Roman"/>
          <w:color w:val="auto"/>
          <w:szCs w:val="21"/>
          <w:highlight w:val="none"/>
        </w:rPr>
      </w:pPr>
    </w:p>
    <w:p w14:paraId="184D2DFF">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14:paraId="6D36B761">
      <w:pPr>
        <w:numPr>
          <w:ilvl w:val="0"/>
          <w:numId w:val="6"/>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14:paraId="43FC1539">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31EB7B2B">
      <w:pPr>
        <w:spacing w:line="528" w:lineRule="exact"/>
        <w:ind w:left="1871" w:firstLine="1200" w:firstLineChars="300"/>
        <w:rPr>
          <w:rFonts w:hint="default" w:ascii="Times New Roman" w:hAnsi="Times New Roman" w:eastAsia="宋体" w:cs="Times New Roman"/>
          <w:color w:val="auto"/>
          <w:sz w:val="40"/>
          <w:szCs w:val="40"/>
        </w:rPr>
      </w:pPr>
    </w:p>
    <w:p w14:paraId="0C34046A">
      <w:pPr>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br w:type="page"/>
      </w:r>
    </w:p>
    <w:p w14:paraId="157264EB">
      <w:pPr>
        <w:spacing w:line="528" w:lineRule="exact"/>
        <w:ind w:left="1871" w:firstLine="900" w:firstLineChars="300"/>
        <w:rPr>
          <w:rFonts w:hint="default" w:ascii="Times New Roman" w:hAnsi="Times New Roman" w:eastAsia="宋体" w:cs="Times New Roman"/>
          <w:color w:val="auto"/>
          <w:sz w:val="40"/>
          <w:szCs w:val="40"/>
        </w:rPr>
      </w:pPr>
      <w:r>
        <w:rPr>
          <w:rFonts w:hint="eastAsia" w:asciiTheme="minorEastAsia" w:hAnsiTheme="minorEastAsia" w:eastAsiaTheme="minorEastAsia" w:cstheme="minorEastAsia"/>
          <w:color w:val="auto"/>
          <w:sz w:val="30"/>
          <w:szCs w:val="3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3D8EEF9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59735DA1">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4F9749E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58EF6E8">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5B08E4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0A3EF61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17E6066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14:paraId="2256221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0546CE6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14:paraId="6F510C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1534C0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F2EC6A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1FC721E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14:paraId="4954ECA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79503C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3D023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14:paraId="25C0521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8893C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B9490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1A613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3A97737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1E7D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0BCA19">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441AED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7F6BAF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66512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14:paraId="4819A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14:paraId="4E0B6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089E21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74A9F6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14:paraId="080AD10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B73134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6E5B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14:paraId="19209E7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14:paraId="1096568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7FDBB8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E26EC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786219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25A63E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2F46F58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14:paraId="04CA374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14:paraId="073D28A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14:paraId="3F822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AD3D4A9">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14:paraId="15267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33B2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177C5A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14:paraId="2B2C198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14:paraId="2436FF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14:paraId="28A205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68F7A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EAE93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8A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B41122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14:paraId="58CDF4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14:paraId="7CAB61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14:paraId="2E2C65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B493F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14:paraId="4947DE3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75C6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5322EE8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14:paraId="0F83EDD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14:paraId="4AFAA3E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1254B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73E153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AB48B4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472F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1856E70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4705C55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14:paraId="6C18A47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56D613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E49E89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3458CA1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8A79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84844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3B1A204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1ACDA19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C0E5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04CCB9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09AC4B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CF66F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5F4D7C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14:paraId="2DA745C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14:paraId="6DF7264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14:paraId="17447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C8F68E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14:paraId="7C35E2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54CA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EB0E01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14:paraId="5E491A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14:paraId="301140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6335F6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78FE3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5E3C2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F15A3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F468D6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14:paraId="013C746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75C42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2B4DD9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266214A">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14:paraId="1B22DD5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8000E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F471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553B7E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460C362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4783AC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03E176">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B56C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E6C82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2FB55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14:paraId="0B519DB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02DAEFE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E8671C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DA4043">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14:paraId="06533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88B96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4802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69E9B9A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ED905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21D333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23930D">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567D2B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5F02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B522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31F86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0121DE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3A6B4C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DB749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14:paraId="285E0AB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9F1E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0D6EE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7610F1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54E730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352306E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AFFD3C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2B38035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AC35A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5443067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12A03BA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95793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480982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4D8ED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DB22FB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C82BA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883C2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14:paraId="304007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0B5F30F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57E0FD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68524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06A2A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04B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B7BB5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14:paraId="44E6DC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3EA6C9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537CE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B5463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0E35D9E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13D8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54A622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449C07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3D73F0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08BC74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612F4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89291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0D5713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12722D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14:paraId="7D1CEDD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14:paraId="7C348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42E2E6FA">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6AF43A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5A9DE3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BBA75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1FDED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14:paraId="0BAD8E7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14:paraId="7374CA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6C1B1D5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977EF8">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50F83B8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CC1BA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841D62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14:paraId="1B80122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14:paraId="7B7AC6C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14:paraId="14AB6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C2E6B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4AAD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023B3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33F7F80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731826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14:paraId="51C197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08B3EB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221085">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1AD42BC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0BEF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CE930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14:paraId="45A057D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14:paraId="11922F9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14:paraId="293700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2A3909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8794F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9E4B3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19B6AF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1A5E5FF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35B33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6C5489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8FE73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6FBF75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5E2D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1F750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14:paraId="7FDC5C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14:paraId="2BEF19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0ACF6E6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1B283AD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6F782F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9797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3DAFC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047E85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245D74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14:paraId="0D9FFCE6">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30E89C2A">
      <w:pPr>
        <w:widowControl/>
        <w:jc w:val="left"/>
        <w:rPr>
          <w:rFonts w:hint="default" w:ascii="Times New Roman" w:hAnsi="Times New Roman" w:eastAsia="宋体" w:cs="Times New Roman"/>
          <w:color w:val="auto"/>
          <w:szCs w:val="20"/>
        </w:rPr>
      </w:pPr>
    </w:p>
    <w:p w14:paraId="004742AF">
      <w:pPr>
        <w:jc w:val="righ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D2611E-7D3B-4252-B5C6-A006EB8652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42C37418-FF1B-4CEA-A286-1B10744163E5}"/>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3687E617-FAC6-4F89-AA61-4B80108532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66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D16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D16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EEF0"/>
    <w:multiLevelType w:val="singleLevel"/>
    <w:tmpl w:val="C998EEF0"/>
    <w:lvl w:ilvl="0" w:tentative="0">
      <w:start w:val="1"/>
      <w:numFmt w:val="decimal"/>
      <w:suff w:val="nothing"/>
      <w:lvlText w:val="%1、"/>
      <w:lvlJc w:val="left"/>
    </w:lvl>
  </w:abstractNum>
  <w:abstractNum w:abstractNumId="1">
    <w:nsid w:val="E3F67290"/>
    <w:multiLevelType w:val="singleLevel"/>
    <w:tmpl w:val="E3F67290"/>
    <w:lvl w:ilvl="0" w:tentative="0">
      <w:start w:val="1"/>
      <w:numFmt w:val="chineseCounting"/>
      <w:suff w:val="nothing"/>
      <w:lvlText w:val="%1、"/>
      <w:lvlJc w:val="left"/>
      <w:rPr>
        <w:rFonts w:hint="eastAsia"/>
      </w:rPr>
    </w:lvl>
  </w:abstractNum>
  <w:abstractNum w:abstractNumId="2">
    <w:nsid w:val="F8024276"/>
    <w:multiLevelType w:val="singleLevel"/>
    <w:tmpl w:val="F8024276"/>
    <w:lvl w:ilvl="0" w:tentative="0">
      <w:start w:val="2"/>
      <w:numFmt w:val="chineseCounting"/>
      <w:suff w:val="space"/>
      <w:lvlText w:val="第%1章"/>
      <w:lvlJc w:val="left"/>
      <w:rPr>
        <w:rFonts w:hint="eastAsia"/>
      </w:rPr>
    </w:lvl>
  </w:abstractNum>
  <w:abstractNum w:abstractNumId="3">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5F3ECD8A"/>
    <w:multiLevelType w:val="singleLevel"/>
    <w:tmpl w:val="5F3ECD8A"/>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mI5MzhlZTU5NmNjOTRiOWIxNzY4NzIwZGY2MDY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E06F4"/>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247ACE"/>
    <w:rsid w:val="02343362"/>
    <w:rsid w:val="02431482"/>
    <w:rsid w:val="030C76DC"/>
    <w:rsid w:val="036036AA"/>
    <w:rsid w:val="03B56367"/>
    <w:rsid w:val="043F5DE9"/>
    <w:rsid w:val="04A13261"/>
    <w:rsid w:val="04B52C5F"/>
    <w:rsid w:val="054E57DF"/>
    <w:rsid w:val="05646CB0"/>
    <w:rsid w:val="06BA0429"/>
    <w:rsid w:val="07053C74"/>
    <w:rsid w:val="07CD3D18"/>
    <w:rsid w:val="082A6FA6"/>
    <w:rsid w:val="083A08CE"/>
    <w:rsid w:val="08894AE3"/>
    <w:rsid w:val="0912251E"/>
    <w:rsid w:val="09231A03"/>
    <w:rsid w:val="094605A2"/>
    <w:rsid w:val="0B2A31A9"/>
    <w:rsid w:val="0B8D6B41"/>
    <w:rsid w:val="0B8E2BFE"/>
    <w:rsid w:val="0BD936D7"/>
    <w:rsid w:val="0C05627A"/>
    <w:rsid w:val="0C594818"/>
    <w:rsid w:val="0CDC0FA5"/>
    <w:rsid w:val="0DAC149F"/>
    <w:rsid w:val="0DC43F13"/>
    <w:rsid w:val="0DD5579F"/>
    <w:rsid w:val="0E7E3D1F"/>
    <w:rsid w:val="0EC56F94"/>
    <w:rsid w:val="0FB55EDA"/>
    <w:rsid w:val="112C4CE6"/>
    <w:rsid w:val="11BA7B07"/>
    <w:rsid w:val="125C1E4F"/>
    <w:rsid w:val="12BB248F"/>
    <w:rsid w:val="13561AB1"/>
    <w:rsid w:val="13641967"/>
    <w:rsid w:val="13B51BD1"/>
    <w:rsid w:val="13D5629B"/>
    <w:rsid w:val="14595FAD"/>
    <w:rsid w:val="14B91AB3"/>
    <w:rsid w:val="15DA075C"/>
    <w:rsid w:val="16432AB9"/>
    <w:rsid w:val="16611A92"/>
    <w:rsid w:val="16BA5FA2"/>
    <w:rsid w:val="16BE1689"/>
    <w:rsid w:val="175478F4"/>
    <w:rsid w:val="17C25929"/>
    <w:rsid w:val="18824080"/>
    <w:rsid w:val="18B564F4"/>
    <w:rsid w:val="191304FC"/>
    <w:rsid w:val="193625E9"/>
    <w:rsid w:val="194B28E4"/>
    <w:rsid w:val="19DE54CD"/>
    <w:rsid w:val="1A6E6615"/>
    <w:rsid w:val="1B495A57"/>
    <w:rsid w:val="1B602798"/>
    <w:rsid w:val="1B851185"/>
    <w:rsid w:val="1BF6798D"/>
    <w:rsid w:val="1C2F468F"/>
    <w:rsid w:val="1C505B15"/>
    <w:rsid w:val="1C8B4360"/>
    <w:rsid w:val="1CC01045"/>
    <w:rsid w:val="1CCB2B60"/>
    <w:rsid w:val="1CD83150"/>
    <w:rsid w:val="1CF015EB"/>
    <w:rsid w:val="1D127949"/>
    <w:rsid w:val="1D3359BC"/>
    <w:rsid w:val="1D715330"/>
    <w:rsid w:val="1D7A639C"/>
    <w:rsid w:val="1DAF7A0B"/>
    <w:rsid w:val="1DD5652B"/>
    <w:rsid w:val="1DE5623B"/>
    <w:rsid w:val="1EB50FDB"/>
    <w:rsid w:val="1EE761EC"/>
    <w:rsid w:val="1FD941DA"/>
    <w:rsid w:val="1FF911A9"/>
    <w:rsid w:val="20102F55"/>
    <w:rsid w:val="209D6898"/>
    <w:rsid w:val="20C718F8"/>
    <w:rsid w:val="20E6220C"/>
    <w:rsid w:val="20FC0525"/>
    <w:rsid w:val="211D59BC"/>
    <w:rsid w:val="216E2EB5"/>
    <w:rsid w:val="23557D1E"/>
    <w:rsid w:val="23F377D7"/>
    <w:rsid w:val="24211873"/>
    <w:rsid w:val="245B149B"/>
    <w:rsid w:val="2495347F"/>
    <w:rsid w:val="26E900A4"/>
    <w:rsid w:val="26F13E9D"/>
    <w:rsid w:val="271D7252"/>
    <w:rsid w:val="279C25D2"/>
    <w:rsid w:val="27BB6190"/>
    <w:rsid w:val="281E2292"/>
    <w:rsid w:val="28605527"/>
    <w:rsid w:val="287529D1"/>
    <w:rsid w:val="28881E57"/>
    <w:rsid w:val="2A931D11"/>
    <w:rsid w:val="2ACC30AC"/>
    <w:rsid w:val="2AE75AF8"/>
    <w:rsid w:val="2B0B39F7"/>
    <w:rsid w:val="2B945EBD"/>
    <w:rsid w:val="2BBA27B6"/>
    <w:rsid w:val="2BFB2D9E"/>
    <w:rsid w:val="2C11147F"/>
    <w:rsid w:val="2C4A424C"/>
    <w:rsid w:val="2C4A6C75"/>
    <w:rsid w:val="2C647927"/>
    <w:rsid w:val="2D227F11"/>
    <w:rsid w:val="2D7256F4"/>
    <w:rsid w:val="2E884350"/>
    <w:rsid w:val="2E8A5D4B"/>
    <w:rsid w:val="2ED20D19"/>
    <w:rsid w:val="2F0E5E98"/>
    <w:rsid w:val="2F113169"/>
    <w:rsid w:val="2F264155"/>
    <w:rsid w:val="2F3E2C44"/>
    <w:rsid w:val="2F702D2B"/>
    <w:rsid w:val="301D3616"/>
    <w:rsid w:val="302229D2"/>
    <w:rsid w:val="305A3900"/>
    <w:rsid w:val="305D10BB"/>
    <w:rsid w:val="30950C39"/>
    <w:rsid w:val="31347947"/>
    <w:rsid w:val="31C71ADF"/>
    <w:rsid w:val="32453984"/>
    <w:rsid w:val="32F55C5F"/>
    <w:rsid w:val="32FA3DAF"/>
    <w:rsid w:val="33574012"/>
    <w:rsid w:val="34311A1D"/>
    <w:rsid w:val="34675447"/>
    <w:rsid w:val="348A7B7F"/>
    <w:rsid w:val="34D70A41"/>
    <w:rsid w:val="358845EB"/>
    <w:rsid w:val="35B06055"/>
    <w:rsid w:val="35D51728"/>
    <w:rsid w:val="35DF103A"/>
    <w:rsid w:val="366742AC"/>
    <w:rsid w:val="36687FB6"/>
    <w:rsid w:val="36E01197"/>
    <w:rsid w:val="37420DBE"/>
    <w:rsid w:val="380E3320"/>
    <w:rsid w:val="38DF4B8E"/>
    <w:rsid w:val="3A8A3868"/>
    <w:rsid w:val="3A8C79E3"/>
    <w:rsid w:val="3AC803BC"/>
    <w:rsid w:val="3AE53C90"/>
    <w:rsid w:val="3AF25027"/>
    <w:rsid w:val="3B4621CF"/>
    <w:rsid w:val="3B5E75B8"/>
    <w:rsid w:val="3BCD02B3"/>
    <w:rsid w:val="3C2C62DF"/>
    <w:rsid w:val="3C3C0B6A"/>
    <w:rsid w:val="3CEA0C5E"/>
    <w:rsid w:val="3D00593F"/>
    <w:rsid w:val="3D2C3570"/>
    <w:rsid w:val="3D5424D1"/>
    <w:rsid w:val="3E7403F6"/>
    <w:rsid w:val="3EEB3037"/>
    <w:rsid w:val="3F210925"/>
    <w:rsid w:val="3F43088C"/>
    <w:rsid w:val="3FE03582"/>
    <w:rsid w:val="4025187E"/>
    <w:rsid w:val="40375900"/>
    <w:rsid w:val="40D45096"/>
    <w:rsid w:val="428A46E0"/>
    <w:rsid w:val="42C15EDC"/>
    <w:rsid w:val="43490182"/>
    <w:rsid w:val="43D9356D"/>
    <w:rsid w:val="440B4E92"/>
    <w:rsid w:val="44A91BFF"/>
    <w:rsid w:val="45190AFB"/>
    <w:rsid w:val="457205A9"/>
    <w:rsid w:val="45CF3980"/>
    <w:rsid w:val="46084BE6"/>
    <w:rsid w:val="468742AD"/>
    <w:rsid w:val="48036ED9"/>
    <w:rsid w:val="480C7F65"/>
    <w:rsid w:val="48FD14D8"/>
    <w:rsid w:val="4902393B"/>
    <w:rsid w:val="4A2C39D7"/>
    <w:rsid w:val="4A546556"/>
    <w:rsid w:val="4A921711"/>
    <w:rsid w:val="4B3D0885"/>
    <w:rsid w:val="4BD76E9E"/>
    <w:rsid w:val="4C3E4A41"/>
    <w:rsid w:val="4C665CAA"/>
    <w:rsid w:val="4D5351B9"/>
    <w:rsid w:val="4D7D2C9D"/>
    <w:rsid w:val="4DB65A5F"/>
    <w:rsid w:val="4ED80FF1"/>
    <w:rsid w:val="4F42646A"/>
    <w:rsid w:val="4FAE60B5"/>
    <w:rsid w:val="50491F07"/>
    <w:rsid w:val="508E6544"/>
    <w:rsid w:val="50A43F22"/>
    <w:rsid w:val="51CB0999"/>
    <w:rsid w:val="51DE679A"/>
    <w:rsid w:val="51E43369"/>
    <w:rsid w:val="51EB2ED8"/>
    <w:rsid w:val="521E25E6"/>
    <w:rsid w:val="528C5638"/>
    <w:rsid w:val="529E039B"/>
    <w:rsid w:val="52B934EB"/>
    <w:rsid w:val="53B74EE2"/>
    <w:rsid w:val="54D93F4C"/>
    <w:rsid w:val="56181412"/>
    <w:rsid w:val="564A1548"/>
    <w:rsid w:val="56EA1CC0"/>
    <w:rsid w:val="57683096"/>
    <w:rsid w:val="57B95669"/>
    <w:rsid w:val="591C41D0"/>
    <w:rsid w:val="59827F33"/>
    <w:rsid w:val="59C97077"/>
    <w:rsid w:val="5A4A0278"/>
    <w:rsid w:val="5AA93EA5"/>
    <w:rsid w:val="5B2A4AD3"/>
    <w:rsid w:val="5CFD0A1E"/>
    <w:rsid w:val="5DE443CF"/>
    <w:rsid w:val="5EB32532"/>
    <w:rsid w:val="5FAB1C81"/>
    <w:rsid w:val="5FB07420"/>
    <w:rsid w:val="5FFA2CE6"/>
    <w:rsid w:val="605401A7"/>
    <w:rsid w:val="60A7207F"/>
    <w:rsid w:val="60F014CF"/>
    <w:rsid w:val="60F90A95"/>
    <w:rsid w:val="6114070F"/>
    <w:rsid w:val="61582B4C"/>
    <w:rsid w:val="619B20EE"/>
    <w:rsid w:val="61BE5B2F"/>
    <w:rsid w:val="61FE4473"/>
    <w:rsid w:val="62375BD7"/>
    <w:rsid w:val="6255791E"/>
    <w:rsid w:val="625E2CFC"/>
    <w:rsid w:val="62697212"/>
    <w:rsid w:val="627130AF"/>
    <w:rsid w:val="63C53BB2"/>
    <w:rsid w:val="64831C77"/>
    <w:rsid w:val="64D13849"/>
    <w:rsid w:val="64DB6CED"/>
    <w:rsid w:val="650B168C"/>
    <w:rsid w:val="6558033E"/>
    <w:rsid w:val="669A3AFB"/>
    <w:rsid w:val="66AD46B9"/>
    <w:rsid w:val="66BC7F97"/>
    <w:rsid w:val="67654F94"/>
    <w:rsid w:val="678F07BF"/>
    <w:rsid w:val="68586BFB"/>
    <w:rsid w:val="685E210F"/>
    <w:rsid w:val="686015DC"/>
    <w:rsid w:val="6918410D"/>
    <w:rsid w:val="69315E8C"/>
    <w:rsid w:val="69FB7AAA"/>
    <w:rsid w:val="6A0E7DD9"/>
    <w:rsid w:val="6A6D73D5"/>
    <w:rsid w:val="6AFC010A"/>
    <w:rsid w:val="6B212AC0"/>
    <w:rsid w:val="6BDF05A4"/>
    <w:rsid w:val="6D616ED0"/>
    <w:rsid w:val="6D825574"/>
    <w:rsid w:val="6D983683"/>
    <w:rsid w:val="6DE22E36"/>
    <w:rsid w:val="6E1B63AC"/>
    <w:rsid w:val="6E7B34AC"/>
    <w:rsid w:val="6ECA28F3"/>
    <w:rsid w:val="6EDD5E32"/>
    <w:rsid w:val="6EE27DA6"/>
    <w:rsid w:val="6F821F82"/>
    <w:rsid w:val="700E41D9"/>
    <w:rsid w:val="701C7F94"/>
    <w:rsid w:val="703C550D"/>
    <w:rsid w:val="70F9509F"/>
    <w:rsid w:val="712C5ABF"/>
    <w:rsid w:val="71FE226D"/>
    <w:rsid w:val="722A4297"/>
    <w:rsid w:val="723E6216"/>
    <w:rsid w:val="72420E45"/>
    <w:rsid w:val="72A6718A"/>
    <w:rsid w:val="73337D8F"/>
    <w:rsid w:val="734B3290"/>
    <w:rsid w:val="73892CDE"/>
    <w:rsid w:val="74C431FE"/>
    <w:rsid w:val="75F07739"/>
    <w:rsid w:val="7616147A"/>
    <w:rsid w:val="761A1447"/>
    <w:rsid w:val="764010A6"/>
    <w:rsid w:val="76796128"/>
    <w:rsid w:val="7700099F"/>
    <w:rsid w:val="77CD1402"/>
    <w:rsid w:val="78144598"/>
    <w:rsid w:val="78B95184"/>
    <w:rsid w:val="79140448"/>
    <w:rsid w:val="791C4D86"/>
    <w:rsid w:val="7AAA0A15"/>
    <w:rsid w:val="7AB57546"/>
    <w:rsid w:val="7B056B56"/>
    <w:rsid w:val="7B4B057A"/>
    <w:rsid w:val="7C7A5E70"/>
    <w:rsid w:val="7C8868DF"/>
    <w:rsid w:val="7DE20BD3"/>
    <w:rsid w:val="7E56580C"/>
    <w:rsid w:val="7EBD1500"/>
    <w:rsid w:val="7F91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link w:val="22"/>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Title"/>
    <w:basedOn w:val="1"/>
    <w:next w:val="1"/>
    <w:qFormat/>
    <w:uiPriority w:val="0"/>
    <w:pPr>
      <w:adjustRightInd w:val="0"/>
      <w:spacing w:before="240" w:beforeLines="0" w:after="60" w:afterLines="0" w:line="360" w:lineRule="atLeast"/>
      <w:jc w:val="center"/>
      <w:outlineLvl w:val="0"/>
    </w:pPr>
    <w:rPr>
      <w:rFonts w:ascii="Arial" w:hAnsi="Arial"/>
      <w:b/>
      <w:kern w:val="0"/>
      <w:szCs w:val="20"/>
    </w:rPr>
  </w:style>
  <w:style w:type="paragraph" w:styleId="14">
    <w:name w:val="Body Text First Indent"/>
    <w:basedOn w:val="5"/>
    <w:autoRedefine/>
    <w:qFormat/>
    <w:uiPriority w:val="0"/>
    <w:pPr>
      <w:ind w:firstLine="420" w:firstLineChars="100"/>
    </w:pPr>
    <w:rPr>
      <w:rFonts w:ascii="宋体" w:hAnsi="宋体" w:eastAsia="宋体" w:cs="Times New Roman"/>
      <w:szCs w:val="20"/>
    </w:rPr>
  </w:style>
  <w:style w:type="paragraph" w:styleId="15">
    <w:name w:val="Body Text First Indent 2"/>
    <w:basedOn w:val="6"/>
    <w:next w:val="14"/>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autoRedefine/>
    <w:qFormat/>
    <w:uiPriority w:val="0"/>
    <w:rPr>
      <w:b/>
      <w:bCs/>
    </w:rPr>
  </w:style>
  <w:style w:type="paragraph" w:customStyle="1" w:styleId="19">
    <w:name w:val="表名称"/>
    <w:basedOn w:val="4"/>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7"/>
    <w:link w:val="11"/>
    <w:autoRedefine/>
    <w:qFormat/>
    <w:uiPriority w:val="0"/>
    <w:rPr>
      <w:kern w:val="2"/>
      <w:sz w:val="18"/>
      <w:szCs w:val="18"/>
    </w:rPr>
  </w:style>
  <w:style w:type="character" w:customStyle="1" w:styleId="22">
    <w:name w:val="纯文本 Char"/>
    <w:basedOn w:val="17"/>
    <w:link w:val="9"/>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7"/>
    <w:link w:val="3"/>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7"/>
    <w:autoRedefine/>
    <w:qFormat/>
    <w:uiPriority w:val="0"/>
    <w:rPr>
      <w:rFonts w:hint="eastAsia" w:ascii="仿宋" w:hAnsi="仿宋" w:eastAsia="仿宋" w:cs="仿宋"/>
      <w:b/>
      <w:bCs/>
      <w:color w:val="000000"/>
      <w:sz w:val="28"/>
      <w:szCs w:val="28"/>
      <w:u w:val="none"/>
    </w:rPr>
  </w:style>
  <w:style w:type="character" w:customStyle="1" w:styleId="26">
    <w:name w:val="font51"/>
    <w:basedOn w:val="17"/>
    <w:autoRedefine/>
    <w:qFormat/>
    <w:uiPriority w:val="0"/>
    <w:rPr>
      <w:rFonts w:hint="eastAsia" w:ascii="仿宋" w:hAnsi="仿宋" w:eastAsia="仿宋" w:cs="仿宋"/>
      <w:color w:val="FF0000"/>
      <w:sz w:val="28"/>
      <w:szCs w:val="28"/>
      <w:u w:val="none"/>
    </w:rPr>
  </w:style>
  <w:style w:type="character" w:customStyle="1" w:styleId="27">
    <w:name w:val="font41"/>
    <w:basedOn w:val="17"/>
    <w:autoRedefine/>
    <w:qFormat/>
    <w:uiPriority w:val="0"/>
    <w:rPr>
      <w:rFonts w:ascii="Arial" w:hAnsi="Arial" w:cs="Arial"/>
      <w:color w:val="FF0000"/>
      <w:sz w:val="28"/>
      <w:szCs w:val="28"/>
      <w:u w:val="none"/>
    </w:rPr>
  </w:style>
  <w:style w:type="character" w:customStyle="1" w:styleId="28">
    <w:name w:val="font61"/>
    <w:basedOn w:val="17"/>
    <w:autoRedefine/>
    <w:qFormat/>
    <w:uiPriority w:val="0"/>
    <w:rPr>
      <w:rFonts w:hint="eastAsia" w:ascii="仿宋" w:hAnsi="仿宋" w:eastAsia="仿宋" w:cs="仿宋"/>
      <w:color w:val="000000"/>
      <w:sz w:val="28"/>
      <w:szCs w:val="28"/>
      <w:u w:val="none"/>
    </w:rPr>
  </w:style>
  <w:style w:type="character" w:customStyle="1" w:styleId="29">
    <w:name w:val="font31"/>
    <w:basedOn w:val="17"/>
    <w:autoRedefine/>
    <w:qFormat/>
    <w:uiPriority w:val="0"/>
    <w:rPr>
      <w:rFonts w:hint="eastAsia" w:ascii="仿宋" w:hAnsi="仿宋" w:eastAsia="仿宋" w:cs="仿宋"/>
      <w:color w:val="000000"/>
      <w:sz w:val="28"/>
      <w:szCs w:val="28"/>
      <w:u w:val="none"/>
    </w:rPr>
  </w:style>
  <w:style w:type="paragraph" w:styleId="30">
    <w:name w:val="List Paragraph"/>
    <w:basedOn w:val="1"/>
    <w:autoRedefine/>
    <w:unhideWhenUsed/>
    <w:qFormat/>
    <w:uiPriority w:val="99"/>
    <w:pPr>
      <w:ind w:firstLine="420" w:firstLineChars="200"/>
    </w:pPr>
  </w:style>
  <w:style w:type="character" w:customStyle="1" w:styleId="31">
    <w:name w:val="font21"/>
    <w:basedOn w:val="17"/>
    <w:autoRedefine/>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6315</Words>
  <Characters>7055</Characters>
  <Lines>38</Lines>
  <Paragraphs>10</Paragraphs>
  <TotalTime>1</TotalTime>
  <ScaleCrop>false</ScaleCrop>
  <LinksUpToDate>false</LinksUpToDate>
  <CharactersWithSpaces>7996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焕然一新</cp:lastModifiedBy>
  <dcterms:modified xsi:type="dcterms:W3CDTF">2025-01-07T08:09:56Z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6A2BF64AB80C48E4A3BFDA7147DE85D6_13</vt:lpwstr>
  </property>
  <property fmtid="{D5CDD505-2E9C-101B-9397-08002B2CF9AE}" pid="4" name="KSOTemplateDocerSaveRecord">
    <vt:lpwstr>eyJoZGlkIjoiZjdkNTFjYWRiNTY4MzNjMmNhM2EyNmFmY2RjN2VmODciLCJ1c2VySWQiOiIxMDE1NzUwMzI3In0=</vt:lpwstr>
  </property>
</Properties>
</file>