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A2D3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附件一：</w:t>
      </w:r>
    </w:p>
    <w:p w14:paraId="04B6AA7B">
      <w:pPr>
        <w:adjustRightInd w:val="0"/>
        <w:spacing w:line="340" w:lineRule="exact"/>
        <w:rPr>
          <w:rFonts w:hint="eastAsia" w:ascii="宋体" w:hAnsi="宋体"/>
          <w:b/>
          <w:bCs/>
        </w:rPr>
      </w:pPr>
      <w:r>
        <w:rPr>
          <w:rFonts w:hint="eastAsia" w:hAnsi="宋体"/>
          <w:b/>
          <w:szCs w:val="21"/>
        </w:rPr>
        <w:t>说明：</w:t>
      </w:r>
      <w:r>
        <w:rPr>
          <w:rFonts w:hint="eastAsia" w:ascii="宋体" w:hAnsi="宋体"/>
          <w:b/>
          <w:bCs/>
        </w:rPr>
        <w:t>本服务需求一览表中标注★号的部分为实质性要求和条件。</w:t>
      </w:r>
    </w:p>
    <w:p w14:paraId="4599FBF9">
      <w:pPr>
        <w:pStyle w:val="2"/>
      </w:pPr>
      <w:r>
        <w:rPr>
          <w:rFonts w:hint="eastAsia" w:ascii="宋体" w:hAnsi="宋体"/>
          <w:b/>
          <w:szCs w:val="21"/>
          <w:lang w:val="en-US" w:eastAsia="zh-CN"/>
        </w:rPr>
        <w:t>项目最高限价：人民币捌万捌仟陆佰</w:t>
      </w:r>
      <w:bookmarkStart w:id="0" w:name="_GoBack"/>
      <w:bookmarkEnd w:id="0"/>
      <w:r>
        <w:rPr>
          <w:rFonts w:hint="eastAsia" w:ascii="宋体" w:hAnsi="宋体"/>
          <w:b/>
          <w:szCs w:val="21"/>
          <w:lang w:val="en-US" w:eastAsia="zh-CN"/>
        </w:rPr>
        <w:t>元整（￥88600.00，含税）</w:t>
      </w:r>
    </w:p>
    <w:p w14:paraId="38F5F0DB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46"/>
        <w:gridCol w:w="2445"/>
        <w:gridCol w:w="1159"/>
        <w:gridCol w:w="1035"/>
        <w:gridCol w:w="1461"/>
      </w:tblGrid>
      <w:tr w14:paraId="287A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646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1DFC3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2026年医保宣传进社区活动执行及视频制作服务采购</w:t>
            </w:r>
          </w:p>
        </w:tc>
      </w:tr>
      <w:tr w14:paraId="1B21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6A1B">
            <w:pPr>
              <w:widowControl/>
              <w:spacing w:line="360" w:lineRule="exact"/>
              <w:jc w:val="left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项目内容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0FB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9BC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单价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F3D09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合计</w:t>
            </w:r>
          </w:p>
        </w:tc>
      </w:tr>
      <w:tr w14:paraId="0423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C8DD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大场活动：含舞台搭建10*8、设备配备-户外线阵音响、5*8LED大屏幕、现场美陈（含设计、舞台包边、3条横幅、10顶帐篷、20套1桌2椅含桌布、3*3社区打卡造型、3*3签到背景板、观众桌椅200张、舞台演出（节目6个，开场舞+2个歌伴舞+1个10人舞蹈+歌手独唱小串联）、人员配备（音响、LED屏幕操控员、安装人员等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EAE7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4417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6E77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00AD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4E10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小场活动：含场地租赁（社区场地）、现场物料设计制作（门型展架4个、展区喷绘、门头设计制作、横幅1条）、设备配备（广场舞小音响、话筒2个）、人员配备（音响、安装人员等）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51D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844B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B7C64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0D30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834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医保专家进社区讲座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46E0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F344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A5B6E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2A29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393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主题微视频拍摄2-3分钟（含演职人员、现场工作人员等）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928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27A8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F4880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0B2B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EFA4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新年宣传片拍摄道具采购：大型中国结2个、对联6对、福字30组、玩偶30组、鞭炮等新年周边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263A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117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66BBD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5BBB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1D3C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宣传材料：3折页，铜版纸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F1EC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8F0B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07289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7D33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C0B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互动奖品：小瓶油、瓶装洗液、酱油、耗油等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A48F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1FDD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59AF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16C8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22CD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交通：5场大小型活动运输、专家接送等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085F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BA5C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8D17D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6499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0FBC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小计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A4B0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  <w:tr w14:paraId="0F01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BA11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商务要求：</w:t>
            </w:r>
          </w:p>
        </w:tc>
      </w:tr>
      <w:tr w14:paraId="2539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98B4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一、合同签订期</w:t>
            </w:r>
          </w:p>
        </w:tc>
        <w:tc>
          <w:tcPr>
            <w:tcW w:w="6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2B54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自成交通知书发出之日起15个工作日内。</w:t>
            </w:r>
          </w:p>
        </w:tc>
      </w:tr>
      <w:tr w14:paraId="6206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E5D2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二、服务期限</w:t>
            </w:r>
          </w:p>
        </w:tc>
        <w:tc>
          <w:tcPr>
            <w:tcW w:w="6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508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自合同签订之日起服务起至本项目验收完成止。</w:t>
            </w:r>
          </w:p>
        </w:tc>
      </w:tr>
      <w:tr w14:paraId="6FAF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A661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三、服务要求</w:t>
            </w:r>
          </w:p>
        </w:tc>
        <w:tc>
          <w:tcPr>
            <w:tcW w:w="6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8634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1、质量保证期：质量保证期 壹 年（自完成施工并验收合格之日起计）</w:t>
            </w:r>
          </w:p>
          <w:p w14:paraId="1EBA5DD2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2、处理问题响应时间：接到采购人处理问题通知后2个小时内到达采购人指定现场</w:t>
            </w:r>
          </w:p>
        </w:tc>
      </w:tr>
      <w:tr w14:paraId="44C7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D16A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四、付款方式</w:t>
            </w:r>
          </w:p>
        </w:tc>
        <w:tc>
          <w:tcPr>
            <w:tcW w:w="6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830E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本项目无预付款，合同签署后至本项目验收完成止，中标供应商开具增值税发票及采购清单给采购人，采购人收到发票及采购清单之后十个工作日内支付全部合同款。</w:t>
            </w:r>
          </w:p>
        </w:tc>
      </w:tr>
      <w:tr w14:paraId="059F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33A3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五、其他要求</w:t>
            </w:r>
          </w:p>
        </w:tc>
        <w:tc>
          <w:tcPr>
            <w:tcW w:w="6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B198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1、报价必须含以下部分，包括：</w:t>
            </w:r>
          </w:p>
          <w:p w14:paraId="2D9C68B4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（1）完成采购范围的全部项目内容；</w:t>
            </w:r>
          </w:p>
          <w:p w14:paraId="0015C521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（2）必要的保险费用和各项税金；</w:t>
            </w:r>
          </w:p>
          <w:p w14:paraId="6767D526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（3）涉及人员的报酬、各项税金等及其他国家规定相关费用；</w:t>
            </w:r>
          </w:p>
          <w:p w14:paraId="4F72E7B7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2、中标供应商在质保期内应当为采购人提供以下技术支持和服务：</w:t>
            </w:r>
          </w:p>
          <w:p w14:paraId="2BF0F51F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（1）电话咨询</w:t>
            </w:r>
          </w:p>
          <w:p w14:paraId="31AF5171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中标供应商应当为采购人提供技术援助电话，解答采购人在使用中遇到的问题，及时为采购人提出解决问题的建议。</w:t>
            </w:r>
          </w:p>
          <w:p w14:paraId="27AF6DCA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（2）现场响应</w:t>
            </w:r>
          </w:p>
          <w:p w14:paraId="39AE08BA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采购人及项目方遇到使用及技术问题，电话咨询不能解决的，中标供应商应在2小时内到达现场进行处理。</w:t>
            </w:r>
          </w:p>
          <w:p w14:paraId="04200D67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（3）服务期外服务要求中标供应商完成服务项目后，应同样提供免费电话咨询服务。</w:t>
            </w:r>
          </w:p>
          <w:p w14:paraId="47C84938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3、提供售后服务联系电话及联系人。</w:t>
            </w:r>
          </w:p>
          <w:p w14:paraId="64464E6F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4、其他要求</w:t>
            </w:r>
          </w:p>
          <w:p w14:paraId="53FB108E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（1）中标供应商中标后不能将服务外包给第三方管理。</w:t>
            </w:r>
          </w:p>
          <w:p w14:paraId="5164A992">
            <w:pPr>
              <w:widowControl/>
              <w:spacing w:line="36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）中标供应商未按招标文件中的内容提供服务或服务未达招标要求的，相应责任由中标供应商负责。采购人有权取消其中标资格并解除合同。期间所有产生的相关费用由中标供应商承担。如期间造成采购人损失的，将追究中标供应商法律责任并赔偿相关损失。</w:t>
            </w:r>
          </w:p>
          <w:p w14:paraId="2153D1A8">
            <w:pPr>
              <w:widowControl/>
              <w:spacing w:line="360" w:lineRule="exact"/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</w:tr>
    </w:tbl>
    <w:p w14:paraId="6E636E07">
      <w:pPr>
        <w:widowControl/>
        <w:spacing w:line="360" w:lineRule="exact"/>
        <w:jc w:val="left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（以上报价包含税费、人工、差旅、运输等全部费用，执行时不再对报价金额进行增加。）</w:t>
      </w:r>
    </w:p>
    <w:p w14:paraId="3CE4D45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EC8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BA0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BA0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535E"/>
    <w:rsid w:val="49507683"/>
    <w:rsid w:val="57E37782"/>
    <w:rsid w:val="7DF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1164</Characters>
  <Lines>0</Lines>
  <Paragraphs>0</Paragraphs>
  <TotalTime>0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2026-01-08T00:58:00Z</dcterms:created>
  <dc:creator>PC</dc:creator>
  <cp:lastModifiedBy>焕然一新</cp:lastModifiedBy>
  <dcterms:modified xsi:type="dcterms:W3CDTF">2026-01-08T02:14:50Z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C1C5957311E04A8CBA5F2349EDF2BB3C_12</vt:lpwstr>
  </property>
</Properties>
</file>