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0917">
      <w:pPr>
        <w:rPr>
          <w:rFonts w:hint="eastAsia" w:ascii="黑体" w:hAnsi="黑体" w:eastAsia="黑体" w:cs="黑体"/>
          <w:sz w:val="32"/>
          <w:szCs w:val="32"/>
        </w:rPr>
      </w:pPr>
      <w:r>
        <w:rPr>
          <w:rFonts w:hint="eastAsia" w:ascii="黑体" w:hAnsi="黑体" w:eastAsia="黑体" w:cs="黑体"/>
          <w:sz w:val="32"/>
          <w:szCs w:val="32"/>
        </w:rPr>
        <w:t>附件一：</w:t>
      </w:r>
    </w:p>
    <w:p w14:paraId="2770B426">
      <w:pPr>
        <w:spacing w:line="320" w:lineRule="exact"/>
        <w:ind w:firstLine="643" w:firstLineChars="200"/>
        <w:jc w:val="center"/>
        <w:rPr>
          <w:rFonts w:hAnsi="宋体"/>
          <w:b/>
          <w:bCs/>
          <w:sz w:val="32"/>
          <w:szCs w:val="32"/>
        </w:rPr>
      </w:pPr>
      <w:r>
        <w:rPr>
          <w:rFonts w:hint="eastAsia" w:hAnsi="宋体"/>
          <w:b/>
          <w:bCs/>
          <w:sz w:val="32"/>
          <w:szCs w:val="32"/>
        </w:rPr>
        <w:t>服务需求一览表</w:t>
      </w:r>
    </w:p>
    <w:p w14:paraId="07B0B5CB">
      <w:pPr>
        <w:pStyle w:val="4"/>
        <w:rPr>
          <w:rFonts w:hAnsi="宋体"/>
          <w:b/>
          <w:bCs/>
          <w:sz w:val="24"/>
        </w:rPr>
      </w:pPr>
    </w:p>
    <w:p w14:paraId="62B19654">
      <w:pPr>
        <w:adjustRightInd w:val="0"/>
        <w:spacing w:line="340" w:lineRule="exact"/>
        <w:rPr>
          <w:rFonts w:hint="eastAsia" w:ascii="宋体" w:hAnsi="宋体"/>
          <w:b/>
          <w:bCs/>
        </w:rPr>
      </w:pPr>
      <w:r>
        <w:rPr>
          <w:rFonts w:hint="eastAsia" w:hAnsi="宋体"/>
          <w:b/>
          <w:szCs w:val="21"/>
        </w:rPr>
        <w:t>说明：</w:t>
      </w:r>
      <w:r>
        <w:rPr>
          <w:rFonts w:hint="eastAsia" w:ascii="宋体" w:hAnsi="宋体"/>
          <w:b/>
          <w:bCs/>
        </w:rPr>
        <w:t>本服务需求一览表中标注★号的部分为实质性要求和条件。</w:t>
      </w:r>
    </w:p>
    <w:p w14:paraId="0E24ABC1">
      <w:pPr>
        <w:pStyle w:val="4"/>
        <w:rPr>
          <w:rFonts w:hint="default"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本项目最高限价：</w:t>
      </w:r>
      <w:r>
        <w:rPr>
          <w:rFonts w:hint="eastAsia" w:ascii="宋体" w:hAnsi="宋体" w:cs="Times New Roman"/>
          <w:b/>
          <w:bCs/>
          <w:kern w:val="2"/>
          <w:sz w:val="21"/>
          <w:szCs w:val="24"/>
          <w:lang w:val="en-US" w:eastAsia="zh-CN" w:bidi="ar-SA"/>
        </w:rPr>
        <w:t>60000</w:t>
      </w:r>
      <w:r>
        <w:rPr>
          <w:rFonts w:hint="eastAsia" w:ascii="宋体" w:hAnsi="宋体" w:eastAsia="宋体" w:cs="Times New Roman"/>
          <w:b/>
          <w:bCs/>
          <w:kern w:val="2"/>
          <w:sz w:val="21"/>
          <w:szCs w:val="24"/>
          <w:lang w:val="en-US" w:eastAsia="zh-CN" w:bidi="ar-SA"/>
        </w:rPr>
        <w:t>元</w:t>
      </w:r>
    </w:p>
    <w:tbl>
      <w:tblPr>
        <w:tblStyle w:val="7"/>
        <w:tblW w:w="9654" w:type="dxa"/>
        <w:jc w:val="center"/>
        <w:tblLayout w:type="fixed"/>
        <w:tblCellMar>
          <w:top w:w="0" w:type="dxa"/>
          <w:left w:w="108" w:type="dxa"/>
          <w:bottom w:w="0" w:type="dxa"/>
          <w:right w:w="108" w:type="dxa"/>
        </w:tblCellMar>
      </w:tblPr>
      <w:tblGrid>
        <w:gridCol w:w="475"/>
        <w:gridCol w:w="1401"/>
        <w:gridCol w:w="565"/>
        <w:gridCol w:w="7213"/>
      </w:tblGrid>
      <w:tr w14:paraId="35D73A7D">
        <w:tblPrEx>
          <w:tblCellMar>
            <w:top w:w="0" w:type="dxa"/>
            <w:left w:w="108" w:type="dxa"/>
            <w:bottom w:w="0" w:type="dxa"/>
            <w:right w:w="108" w:type="dxa"/>
          </w:tblCellMar>
        </w:tblPrEx>
        <w:trPr>
          <w:trHeight w:val="54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4124C471">
            <w:pPr>
              <w:widowControl/>
              <w:jc w:val="center"/>
              <w:rPr>
                <w:rFonts w:ascii="宋体" w:hAnsi="宋体" w:cs="宋体"/>
                <w:kern w:val="0"/>
                <w:szCs w:val="21"/>
              </w:rPr>
            </w:pPr>
            <w:r>
              <w:rPr>
                <w:rFonts w:hint="eastAsia" w:ascii="宋体" w:hAnsi="宋体" w:cs="宋体"/>
                <w:kern w:val="0"/>
                <w:szCs w:val="21"/>
              </w:rPr>
              <w:t>项号</w:t>
            </w:r>
          </w:p>
        </w:tc>
        <w:tc>
          <w:tcPr>
            <w:tcW w:w="1401" w:type="dxa"/>
            <w:tcBorders>
              <w:top w:val="single" w:color="auto" w:sz="4" w:space="0"/>
              <w:left w:val="nil"/>
              <w:bottom w:val="single" w:color="auto" w:sz="4" w:space="0"/>
              <w:right w:val="single" w:color="auto" w:sz="4" w:space="0"/>
            </w:tcBorders>
            <w:noWrap w:val="0"/>
            <w:vAlign w:val="center"/>
          </w:tcPr>
          <w:p w14:paraId="639B027B">
            <w:pPr>
              <w:widowControl/>
              <w:jc w:val="center"/>
              <w:rPr>
                <w:rFonts w:ascii="宋体" w:hAnsi="宋体" w:cs="宋体"/>
                <w:kern w:val="0"/>
                <w:szCs w:val="21"/>
              </w:rPr>
            </w:pPr>
            <w:r>
              <w:rPr>
                <w:rFonts w:hint="eastAsia" w:ascii="宋体" w:hAnsi="宋体" w:cs="宋体"/>
                <w:kern w:val="0"/>
                <w:szCs w:val="21"/>
              </w:rPr>
              <w:t>服务名称</w:t>
            </w:r>
          </w:p>
        </w:tc>
        <w:tc>
          <w:tcPr>
            <w:tcW w:w="565" w:type="dxa"/>
            <w:tcBorders>
              <w:top w:val="single" w:color="auto" w:sz="4" w:space="0"/>
              <w:left w:val="nil"/>
              <w:bottom w:val="single" w:color="auto" w:sz="4" w:space="0"/>
              <w:right w:val="single" w:color="auto" w:sz="4" w:space="0"/>
            </w:tcBorders>
            <w:noWrap w:val="0"/>
            <w:vAlign w:val="center"/>
          </w:tcPr>
          <w:p w14:paraId="23982CB0">
            <w:pPr>
              <w:widowControl/>
              <w:jc w:val="center"/>
              <w:rPr>
                <w:rFonts w:ascii="宋体" w:hAnsi="宋体" w:cs="宋体"/>
                <w:kern w:val="0"/>
                <w:szCs w:val="21"/>
              </w:rPr>
            </w:pPr>
            <w:r>
              <w:rPr>
                <w:rFonts w:hint="eastAsia" w:ascii="宋体" w:hAnsi="宋体" w:cs="宋体"/>
                <w:kern w:val="0"/>
                <w:szCs w:val="21"/>
              </w:rPr>
              <w:t xml:space="preserve">数量 </w:t>
            </w:r>
          </w:p>
        </w:tc>
        <w:tc>
          <w:tcPr>
            <w:tcW w:w="7213" w:type="dxa"/>
            <w:tcBorders>
              <w:top w:val="single" w:color="auto" w:sz="4" w:space="0"/>
              <w:left w:val="nil"/>
              <w:bottom w:val="single" w:color="auto" w:sz="4" w:space="0"/>
              <w:right w:val="single" w:color="auto" w:sz="4" w:space="0"/>
            </w:tcBorders>
            <w:noWrap w:val="0"/>
            <w:vAlign w:val="center"/>
          </w:tcPr>
          <w:p w14:paraId="030F4890">
            <w:pPr>
              <w:widowControl/>
              <w:jc w:val="center"/>
              <w:rPr>
                <w:rFonts w:ascii="宋体" w:hAnsi="宋体" w:cs="宋体"/>
                <w:kern w:val="0"/>
                <w:szCs w:val="21"/>
              </w:rPr>
            </w:pPr>
            <w:r>
              <w:rPr>
                <w:rFonts w:hint="eastAsia" w:ascii="宋体" w:hAnsi="宋体"/>
                <w:szCs w:val="21"/>
              </w:rPr>
              <w:t>服务内容及要求</w:t>
            </w:r>
          </w:p>
        </w:tc>
      </w:tr>
      <w:tr w14:paraId="67C7ECCA">
        <w:tblPrEx>
          <w:tblCellMar>
            <w:top w:w="0" w:type="dxa"/>
            <w:left w:w="108" w:type="dxa"/>
            <w:bottom w:w="0" w:type="dxa"/>
            <w:right w:w="108" w:type="dxa"/>
          </w:tblCellMar>
        </w:tblPrEx>
        <w:trPr>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1B1A12B8">
            <w:pPr>
              <w:widowControl/>
              <w:jc w:val="center"/>
              <w:rPr>
                <w:rFonts w:ascii="宋体" w:hAnsi="宋体" w:cs="宋体"/>
                <w:kern w:val="0"/>
                <w:szCs w:val="21"/>
              </w:rPr>
            </w:pPr>
            <w:r>
              <w:rPr>
                <w:rFonts w:hint="eastAsia" w:ascii="宋体" w:hAnsi="宋体" w:cs="宋体"/>
                <w:kern w:val="0"/>
                <w:szCs w:val="21"/>
              </w:rPr>
              <w:t>1</w:t>
            </w:r>
          </w:p>
        </w:tc>
        <w:tc>
          <w:tcPr>
            <w:tcW w:w="1401" w:type="dxa"/>
            <w:tcBorders>
              <w:top w:val="single" w:color="auto" w:sz="4" w:space="0"/>
              <w:left w:val="nil"/>
              <w:bottom w:val="single" w:color="auto" w:sz="4" w:space="0"/>
              <w:right w:val="single" w:color="auto" w:sz="4" w:space="0"/>
            </w:tcBorders>
            <w:noWrap w:val="0"/>
            <w:vAlign w:val="center"/>
          </w:tcPr>
          <w:p w14:paraId="7EBE047C">
            <w:pPr>
              <w:widowControl/>
              <w:jc w:val="center"/>
              <w:rPr>
                <w:rFonts w:hint="default" w:ascii="宋体" w:hAnsi="宋体" w:eastAsia="宋体" w:cs="宋体"/>
                <w:kern w:val="0"/>
                <w:szCs w:val="21"/>
                <w:lang w:val="en-US" w:eastAsia="zh-CN"/>
              </w:rPr>
            </w:pPr>
            <w:r>
              <w:rPr>
                <w:rFonts w:hint="eastAsia" w:ascii="宋体" w:hAnsi="宋体" w:eastAsia="宋体" w:cs="宋体"/>
                <w:i w:val="0"/>
                <w:iCs w:val="0"/>
                <w:color w:val="000000"/>
                <w:sz w:val="22"/>
                <w:szCs w:val="22"/>
                <w:u w:val="none"/>
              </w:rPr>
              <w:t>AI新一代智慧采编播系统服务费</w:t>
            </w:r>
          </w:p>
        </w:tc>
        <w:tc>
          <w:tcPr>
            <w:tcW w:w="565" w:type="dxa"/>
            <w:tcBorders>
              <w:top w:val="single" w:color="auto" w:sz="4" w:space="0"/>
              <w:left w:val="nil"/>
              <w:bottom w:val="single" w:color="auto" w:sz="4" w:space="0"/>
              <w:right w:val="single" w:color="auto" w:sz="4" w:space="0"/>
            </w:tcBorders>
            <w:noWrap w:val="0"/>
            <w:vAlign w:val="center"/>
          </w:tcPr>
          <w:p w14:paraId="675F24BB">
            <w:pPr>
              <w:widowControl/>
              <w:jc w:val="center"/>
              <w:rPr>
                <w:rFonts w:ascii="宋体" w:hAnsi="宋体" w:cs="宋体"/>
                <w:kern w:val="0"/>
                <w:szCs w:val="21"/>
              </w:rPr>
            </w:pPr>
            <w:r>
              <w:rPr>
                <w:rFonts w:hint="eastAsia" w:ascii="宋体" w:hAnsi="宋体" w:cs="宋体"/>
                <w:kern w:val="0"/>
                <w:szCs w:val="21"/>
              </w:rPr>
              <w:t>1项</w:t>
            </w:r>
          </w:p>
        </w:tc>
        <w:tc>
          <w:tcPr>
            <w:tcW w:w="7213" w:type="dxa"/>
            <w:tcBorders>
              <w:top w:val="single" w:color="auto" w:sz="4" w:space="0"/>
              <w:left w:val="nil"/>
              <w:bottom w:val="single" w:color="auto" w:sz="4" w:space="0"/>
              <w:right w:val="single" w:color="auto" w:sz="4" w:space="0"/>
            </w:tcBorders>
            <w:noWrap w:val="0"/>
            <w:vAlign w:val="center"/>
          </w:tcPr>
          <w:p w14:paraId="603BC0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1、播出系统：满足现有广播三套频率播出要求、支持AI智能语音播出、支持AI智能节目生成、支持AI智能歌单生成、提供100万首云音乐曲库、CART播单；</w:t>
            </w:r>
          </w:p>
          <w:p w14:paraId="44903D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2、可智能编排、一键上单；</w:t>
            </w:r>
          </w:p>
          <w:p w14:paraId="17ED4E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3、支持中文、英文等多种语种的语音合成；</w:t>
            </w:r>
          </w:p>
          <w:p w14:paraId="4EC647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4、支持根据业务需求选择合适的音量、语速等属性；</w:t>
            </w:r>
          </w:p>
          <w:p w14:paraId="657A5A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5、支持多种固定发音人音色选择；</w:t>
            </w:r>
          </w:p>
          <w:p w14:paraId="40A89E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6、具备应用业界先进机器学习算法的合成引擎，丰富的情感语料，让合成的音色更加自然，接近专业播音员的朗读水平；</w:t>
            </w:r>
          </w:p>
          <w:p w14:paraId="48D057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7、支持天气、路况、新闻AI 节目自动生成和播报；</w:t>
            </w:r>
          </w:p>
          <w:p w14:paraId="4511A9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8、支持查看、试听不少于三十天的播报记录和音频；</w:t>
            </w:r>
          </w:p>
          <w:p w14:paraId="1ED0C2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9、支持查看并播放已生成的计划的内容；</w:t>
            </w:r>
          </w:p>
          <w:p w14:paraId="0E56BC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10、支持顺序播、循环播；</w:t>
            </w:r>
          </w:p>
          <w:p w14:paraId="42F0AD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11、支持口播音量闪避、淡入淡出效果，支持试听和播出通道分离；</w:t>
            </w:r>
          </w:p>
          <w:p w14:paraId="29AC45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12、支持分组和宫格式任意拖放素材，支持音频入出点播放；</w:t>
            </w:r>
          </w:p>
          <w:p w14:paraId="6C4F15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13、支持效果单和数字快捷键播放；</w:t>
            </w:r>
          </w:p>
          <w:p w14:paraId="6511B9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14、支持本地缓存离线编排和播出，播出端改单可反向同步至云端；</w:t>
            </w:r>
          </w:p>
          <w:p w14:paraId="04CE30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★15、支持与我单位现有广播制作系统无缝对接，可利旧原有制作系统；</w:t>
            </w:r>
          </w:p>
          <w:p w14:paraId="6E5295AF">
            <w:pPr>
              <w:widowControl/>
              <w:jc w:val="both"/>
              <w:rPr>
                <w:szCs w:val="21"/>
              </w:rPr>
            </w:pPr>
            <w:r>
              <w:rPr>
                <w:rFonts w:hint="eastAsia" w:ascii="宋体" w:hAnsi="宋体" w:eastAsia="宋体" w:cs="宋体"/>
                <w:i w:val="0"/>
                <w:iCs w:val="0"/>
                <w:color w:val="000000"/>
                <w:sz w:val="22"/>
                <w:szCs w:val="22"/>
                <w:u w:val="none"/>
              </w:rPr>
              <w:t>★16、兼容我单位现有网闸设备，可通过网闸安全访问播出网外云素材；</w:t>
            </w:r>
          </w:p>
        </w:tc>
      </w:tr>
      <w:tr w14:paraId="451DD86E">
        <w:tblPrEx>
          <w:tblCellMar>
            <w:top w:w="0" w:type="dxa"/>
            <w:left w:w="108" w:type="dxa"/>
            <w:bottom w:w="0" w:type="dxa"/>
            <w:right w:w="108" w:type="dxa"/>
          </w:tblCellMar>
        </w:tblPrEx>
        <w:trPr>
          <w:jc w:val="center"/>
        </w:trPr>
        <w:tc>
          <w:tcPr>
            <w:tcW w:w="9654" w:type="dxa"/>
            <w:gridSpan w:val="4"/>
            <w:tcBorders>
              <w:top w:val="single" w:color="auto" w:sz="4" w:space="0"/>
              <w:left w:val="single" w:color="auto" w:sz="4" w:space="0"/>
              <w:bottom w:val="single" w:color="auto" w:sz="4" w:space="0"/>
              <w:right w:val="single" w:color="auto" w:sz="4" w:space="0"/>
            </w:tcBorders>
            <w:noWrap w:val="0"/>
            <w:vAlign w:val="center"/>
          </w:tcPr>
          <w:p w14:paraId="4AB9FBE6">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eastAsia"/>
                <w:color w:val="auto"/>
                <w:sz w:val="21"/>
                <w:szCs w:val="21"/>
              </w:rPr>
            </w:pPr>
            <w:r>
              <w:rPr>
                <w:color w:val="auto"/>
                <w:sz w:val="21"/>
                <w:szCs w:val="21"/>
              </w:rPr>
              <w:t>商务要求</w:t>
            </w:r>
            <w:r>
              <w:rPr>
                <w:rFonts w:hint="eastAsia"/>
                <w:color w:val="auto"/>
                <w:sz w:val="21"/>
                <w:szCs w:val="21"/>
              </w:rPr>
              <w:t>：</w:t>
            </w:r>
          </w:p>
          <w:p w14:paraId="44E0F7E4">
            <w:pPr>
              <w:widowControl/>
              <w:shd w:val="clear" w:color="auto" w:fill="FFFFFF"/>
              <w:spacing w:line="460" w:lineRule="exac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eastAsia="zh-CN"/>
              </w:rPr>
              <w:t>一</w:t>
            </w:r>
            <w:r>
              <w:rPr>
                <w:rFonts w:hint="default" w:ascii="Times New Roman" w:hAnsi="Times New Roman" w:eastAsia="宋体" w:cs="Times New Roman"/>
                <w:b/>
                <w:bCs/>
                <w:color w:val="auto"/>
                <w:szCs w:val="21"/>
                <w:highlight w:val="none"/>
              </w:rPr>
              <w:t>、合同签订期：</w:t>
            </w:r>
            <w:r>
              <w:rPr>
                <w:rFonts w:hint="default" w:ascii="Times New Roman" w:hAnsi="Times New Roman" w:eastAsia="宋体" w:cs="Times New Roman"/>
                <w:b w:val="0"/>
                <w:bCs w:val="0"/>
                <w:color w:val="auto"/>
                <w:szCs w:val="21"/>
                <w:highlight w:val="none"/>
                <w:u w:val="single"/>
              </w:rPr>
              <w:t>自中标</w:t>
            </w:r>
            <w:r>
              <w:rPr>
                <w:rFonts w:hint="eastAsia" w:ascii="Times New Roman" w:hAnsi="Times New Roman" w:eastAsia="宋体" w:cs="Times New Roman"/>
                <w:b w:val="0"/>
                <w:bCs w:val="0"/>
                <w:color w:val="auto"/>
                <w:szCs w:val="21"/>
                <w:highlight w:val="none"/>
                <w:u w:val="single"/>
                <w:lang w:eastAsia="zh-CN"/>
              </w:rPr>
              <w:t>（</w:t>
            </w:r>
            <w:r>
              <w:rPr>
                <w:rFonts w:hint="eastAsia" w:ascii="Times New Roman" w:hAnsi="Times New Roman" w:eastAsia="宋体" w:cs="Times New Roman"/>
                <w:b w:val="0"/>
                <w:bCs w:val="0"/>
                <w:color w:val="auto"/>
                <w:szCs w:val="21"/>
                <w:highlight w:val="none"/>
                <w:u w:val="single"/>
                <w:lang w:val="en-US" w:eastAsia="zh-CN"/>
              </w:rPr>
              <w:t>成交</w:t>
            </w:r>
            <w:r>
              <w:rPr>
                <w:rFonts w:hint="eastAsia" w:ascii="Times New Roman" w:hAnsi="Times New Roman" w:eastAsia="宋体" w:cs="Times New Roman"/>
                <w:b w:val="0"/>
                <w:bCs w:val="0"/>
                <w:color w:val="auto"/>
                <w:szCs w:val="21"/>
                <w:highlight w:val="none"/>
                <w:u w:val="single"/>
                <w:lang w:eastAsia="zh-CN"/>
              </w:rPr>
              <w:t>）</w:t>
            </w:r>
            <w:r>
              <w:rPr>
                <w:rFonts w:hint="default" w:ascii="Times New Roman" w:hAnsi="Times New Roman" w:eastAsia="宋体" w:cs="Times New Roman"/>
                <w:b w:val="0"/>
                <w:bCs w:val="0"/>
                <w:color w:val="auto"/>
                <w:szCs w:val="21"/>
                <w:highlight w:val="none"/>
                <w:u w:val="single"/>
              </w:rPr>
              <w:t>通知书发出之日起 5天内</w:t>
            </w:r>
            <w:r>
              <w:rPr>
                <w:rFonts w:hint="default" w:ascii="Times New Roman" w:hAnsi="Times New Roman" w:eastAsia="宋体" w:cs="Times New Roman"/>
                <w:color w:val="auto"/>
                <w:szCs w:val="21"/>
                <w:highlight w:val="none"/>
                <w:lang w:eastAsia="zh-CN"/>
              </w:rPr>
              <w:t>。</w:t>
            </w:r>
          </w:p>
          <w:p w14:paraId="197CE673">
            <w:pPr>
              <w:widowControl/>
              <w:shd w:val="clear" w:color="auto" w:fill="FFFFFF"/>
              <w:spacing w:line="46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b/>
                <w:bCs/>
                <w:color w:val="auto"/>
                <w:szCs w:val="21"/>
                <w:highlight w:val="none"/>
                <w:lang w:eastAsia="zh-CN"/>
              </w:rPr>
              <w:t>二</w:t>
            </w:r>
            <w:r>
              <w:rPr>
                <w:rFonts w:hint="default" w:ascii="Times New Roman" w:hAnsi="Times New Roman" w:eastAsia="宋体" w:cs="Times New Roman"/>
                <w:b/>
                <w:bCs/>
                <w:color w:val="auto"/>
                <w:szCs w:val="21"/>
                <w:highlight w:val="none"/>
              </w:rPr>
              <w:t>、</w:t>
            </w:r>
            <w:r>
              <w:rPr>
                <w:rFonts w:hint="eastAsia" w:ascii="Times New Roman" w:hAnsi="Times New Roman" w:eastAsia="宋体" w:cs="Times New Roman"/>
                <w:b/>
                <w:bCs/>
                <w:color w:val="auto"/>
                <w:szCs w:val="21"/>
                <w:highlight w:val="none"/>
                <w:lang w:val="en-US" w:eastAsia="zh-CN"/>
              </w:rPr>
              <w:t>服务</w:t>
            </w:r>
            <w:r>
              <w:rPr>
                <w:rFonts w:hint="default" w:ascii="Times New Roman" w:hAnsi="Times New Roman" w:eastAsia="宋体" w:cs="Times New Roman"/>
                <w:b/>
                <w:bCs/>
                <w:color w:val="auto"/>
                <w:szCs w:val="21"/>
                <w:highlight w:val="none"/>
              </w:rPr>
              <w:t>期：</w:t>
            </w:r>
            <w:r>
              <w:rPr>
                <w:rFonts w:hint="default" w:ascii="Times New Roman" w:hAnsi="Times New Roman" w:eastAsia="宋体" w:cs="Times New Roman"/>
                <w:color w:val="auto"/>
                <w:szCs w:val="21"/>
                <w:highlight w:val="none"/>
                <w:u w:val="single"/>
              </w:rPr>
              <w:t>自合同签订之日起</w:t>
            </w:r>
            <w:r>
              <w:rPr>
                <w:rFonts w:hint="eastAsia" w:ascii="Times New Roman" w:hAnsi="Times New Roman" w:eastAsia="宋体" w:cs="Times New Roman"/>
                <w:color w:val="auto"/>
                <w:szCs w:val="21"/>
                <w:highlight w:val="none"/>
                <w:u w:val="single"/>
                <w:lang w:val="en-US" w:eastAsia="zh-CN"/>
              </w:rPr>
              <w:t>计算</w:t>
            </w:r>
            <w:r>
              <w:rPr>
                <w:rFonts w:hint="eastAsia" w:ascii="Times New Roman" w:hAnsi="Times New Roman" w:eastAsia="宋体" w:cs="Times New Roman"/>
                <w:color w:val="auto"/>
                <w:szCs w:val="21"/>
                <w:highlight w:val="none"/>
                <w:u w:val="single"/>
                <w:lang w:eastAsia="zh-CN"/>
              </w:rPr>
              <w:t>，</w:t>
            </w:r>
            <w:r>
              <w:rPr>
                <w:rFonts w:hint="eastAsia" w:ascii="Times New Roman" w:hAnsi="Times New Roman" w:eastAsia="宋体" w:cs="Times New Roman"/>
                <w:color w:val="auto"/>
                <w:szCs w:val="21"/>
                <w:highlight w:val="none"/>
                <w:u w:val="single"/>
                <w:lang w:val="en-US" w:eastAsia="zh-CN"/>
              </w:rPr>
              <w:t>为期</w:t>
            </w:r>
            <w:r>
              <w:rPr>
                <w:rFonts w:hint="default" w:ascii="Times New Roman" w:hAnsi="Times New Roman" w:eastAsia="宋体" w:cs="Times New Roman"/>
                <w:color w:val="auto"/>
                <w:szCs w:val="21"/>
                <w:highlight w:val="none"/>
                <w:u w:val="single"/>
              </w:rPr>
              <w:t>一年。</w:t>
            </w:r>
          </w:p>
          <w:p w14:paraId="73EDF4AC">
            <w:pPr>
              <w:widowControl/>
              <w:shd w:val="clear" w:color="auto" w:fill="FFFFFF"/>
              <w:spacing w:line="460" w:lineRule="exact"/>
              <w:rPr>
                <w:rFonts w:hint="default" w:ascii="Times New Roman" w:hAnsi="Times New Roman" w:eastAsia="宋体" w:cs="Times New Roman"/>
                <w:color w:val="auto"/>
                <w:szCs w:val="21"/>
                <w:u w:val="single"/>
              </w:rPr>
            </w:pPr>
            <w:r>
              <w:rPr>
                <w:rFonts w:hint="default" w:ascii="Times New Roman" w:hAnsi="Times New Roman" w:eastAsia="宋体" w:cs="Times New Roman"/>
                <w:b/>
                <w:bCs/>
                <w:color w:val="auto"/>
                <w:szCs w:val="21"/>
                <w:lang w:eastAsia="zh-CN"/>
              </w:rPr>
              <w:t>三</w:t>
            </w:r>
            <w:r>
              <w:rPr>
                <w:rFonts w:hint="default" w:ascii="Times New Roman" w:hAnsi="Times New Roman" w:eastAsia="宋体" w:cs="Times New Roman"/>
                <w:b/>
                <w:bCs/>
                <w:color w:val="auto"/>
                <w:szCs w:val="21"/>
              </w:rPr>
              <w:t>、交货地点：</w:t>
            </w:r>
            <w:r>
              <w:rPr>
                <w:rFonts w:hint="default" w:ascii="Times New Roman" w:hAnsi="Times New Roman" w:eastAsia="宋体" w:cs="Times New Roman"/>
                <w:color w:val="auto"/>
                <w:szCs w:val="21"/>
                <w:u w:val="single"/>
              </w:rPr>
              <w:t xml:space="preserve">  </w:t>
            </w:r>
            <w:r>
              <w:rPr>
                <w:rFonts w:hint="eastAsia"/>
                <w:color w:val="auto"/>
                <w:sz w:val="21"/>
                <w:szCs w:val="21"/>
                <w:u w:val="single"/>
              </w:rPr>
              <w:t>用户指定地点</w:t>
            </w:r>
            <w:r>
              <w:rPr>
                <w:rFonts w:hint="eastAsia"/>
                <w:color w:val="auto"/>
                <w:sz w:val="21"/>
                <w:szCs w:val="21"/>
                <w:u w:val="single"/>
                <w:lang w:eastAsia="zh-CN"/>
              </w:rPr>
              <w:t>。</w:t>
            </w:r>
            <w:r>
              <w:rPr>
                <w:rFonts w:hint="default" w:ascii="Times New Roman" w:hAnsi="Times New Roman" w:eastAsia="宋体" w:cs="Times New Roman"/>
                <w:color w:val="auto"/>
                <w:szCs w:val="21"/>
                <w:u w:val="single"/>
              </w:rPr>
              <w:t xml:space="preserve"> </w:t>
            </w:r>
          </w:p>
          <w:p w14:paraId="448BD9BE">
            <w:pPr>
              <w:widowControl/>
              <w:shd w:val="clear" w:color="auto" w:fill="FFFFFF"/>
              <w:spacing w:line="460" w:lineRule="exact"/>
              <w:rPr>
                <w:rFonts w:hint="eastAsia"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lang w:eastAsia="zh-CN"/>
              </w:rPr>
              <w:t>四</w:t>
            </w:r>
            <w:r>
              <w:rPr>
                <w:rFonts w:hint="default" w:ascii="Times New Roman" w:hAnsi="Times New Roman" w:eastAsia="宋体" w:cs="Times New Roman"/>
                <w:b/>
                <w:bCs/>
                <w:color w:val="auto"/>
                <w:szCs w:val="21"/>
              </w:rPr>
              <w:t>、交货方式：</w:t>
            </w:r>
            <w:r>
              <w:rPr>
                <w:rFonts w:hint="default" w:ascii="Times New Roman" w:hAnsi="Times New Roman" w:eastAsia="宋体" w:cs="Times New Roman"/>
                <w:color w:val="auto"/>
                <w:szCs w:val="21"/>
              </w:rPr>
              <w:t>现场交货</w:t>
            </w:r>
            <w:r>
              <w:rPr>
                <w:rFonts w:hint="eastAsia" w:ascii="Times New Roman" w:hAnsi="Times New Roman" w:eastAsia="宋体" w:cs="Times New Roman"/>
                <w:color w:val="auto"/>
                <w:szCs w:val="21"/>
                <w:lang w:eastAsia="zh-CN"/>
              </w:rPr>
              <w:t>。</w:t>
            </w:r>
          </w:p>
          <w:p w14:paraId="6A8E071A">
            <w:pPr>
              <w:widowControl/>
              <w:shd w:val="clear" w:color="auto" w:fill="FFFFFF"/>
              <w:spacing w:line="460" w:lineRule="exact"/>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eastAsia="zh-CN"/>
              </w:rPr>
              <w:t>五</w:t>
            </w:r>
            <w:r>
              <w:rPr>
                <w:rFonts w:hint="default" w:ascii="Times New Roman" w:hAnsi="Times New Roman" w:eastAsia="宋体" w:cs="Times New Roman"/>
                <w:b/>
                <w:bCs/>
                <w:color w:val="auto"/>
                <w:szCs w:val="21"/>
              </w:rPr>
              <w:t>、售后服务要求：</w:t>
            </w:r>
          </w:p>
          <w:p w14:paraId="3CC64DBE">
            <w:pPr>
              <w:widowControl/>
              <w:shd w:val="clear" w:color="auto" w:fill="FFFFFF"/>
              <w:spacing w:line="460" w:lineRule="exact"/>
              <w:ind w:firstLine="210" w:firstLineChars="100"/>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szCs w:val="21"/>
                <w:lang w:val="en-US"/>
              </w:rPr>
              <w:t>1</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rPr>
              <w:t>质量保证期</w:t>
            </w:r>
            <w:r>
              <w:rPr>
                <w:rFonts w:hint="default" w:ascii="Times New Roman" w:hAnsi="Times New Roman" w:eastAsia="宋体" w:cs="Times New Roman"/>
                <w:color w:val="auto"/>
                <w:szCs w:val="21"/>
                <w:u w:val="single"/>
                <w:lang w:val="en-US"/>
              </w:rPr>
              <w:t xml:space="preserve">  1  </w:t>
            </w:r>
            <w:r>
              <w:rPr>
                <w:rFonts w:hint="default" w:ascii="Times New Roman" w:hAnsi="Times New Roman" w:eastAsia="宋体" w:cs="Times New Roman"/>
                <w:color w:val="auto"/>
                <w:szCs w:val="21"/>
                <w:lang w:val="en-US"/>
              </w:rPr>
              <w:t>年</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rPr>
              <w:t>（自自合同签订之日起计）</w:t>
            </w:r>
          </w:p>
          <w:p w14:paraId="62AA5E1D">
            <w:pPr>
              <w:widowControl/>
              <w:shd w:val="clear" w:color="auto" w:fill="FFFFFF"/>
              <w:spacing w:line="460" w:lineRule="exact"/>
              <w:ind w:firstLine="210" w:firstLineChars="1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rPr>
              <w:t>2</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rPr>
              <w:t>响应时间：接到采购人处理问题通知后</w:t>
            </w:r>
            <w:r>
              <w:rPr>
                <w:rFonts w:hint="default" w:ascii="Times New Roman" w:hAnsi="Times New Roman" w:eastAsia="宋体" w:cs="Times New Roman"/>
                <w:color w:val="auto"/>
                <w:szCs w:val="21"/>
                <w:u w:val="single"/>
                <w:lang w:val="en-US"/>
              </w:rPr>
              <w:t xml:space="preserve"> </w:t>
            </w:r>
            <w:r>
              <w:rPr>
                <w:rFonts w:hint="eastAsia" w:eastAsia="宋体" w:cs="Times New Roman"/>
                <w:color w:val="auto"/>
                <w:szCs w:val="21"/>
                <w:u w:val="single"/>
                <w:lang w:val="en-US" w:eastAsia="zh-CN"/>
              </w:rPr>
              <w:t>8</w:t>
            </w:r>
            <w:r>
              <w:rPr>
                <w:rFonts w:hint="default" w:ascii="Times New Roman" w:hAnsi="Times New Roman" w:eastAsia="宋体" w:cs="Times New Roman"/>
                <w:color w:val="auto"/>
                <w:szCs w:val="21"/>
                <w:u w:val="single"/>
                <w:lang w:val="en-US"/>
              </w:rPr>
              <w:t xml:space="preserve"> </w:t>
            </w:r>
            <w:r>
              <w:rPr>
                <w:rFonts w:hint="default" w:ascii="Times New Roman" w:hAnsi="Times New Roman" w:eastAsia="宋体" w:cs="Times New Roman"/>
                <w:color w:val="auto"/>
                <w:szCs w:val="21"/>
                <w:lang w:val="en-US"/>
              </w:rPr>
              <w:t>小时内到达采购人指定现场</w:t>
            </w:r>
            <w:r>
              <w:rPr>
                <w:rFonts w:hint="default" w:ascii="Times New Roman" w:hAnsi="Times New Roman" w:eastAsia="宋体" w:cs="Times New Roman"/>
                <w:color w:val="auto"/>
                <w:szCs w:val="21"/>
                <w:lang w:val="en-US" w:eastAsia="zh-CN"/>
              </w:rPr>
              <w:t>；</w:t>
            </w:r>
          </w:p>
          <w:p w14:paraId="35A4EEE2">
            <w:pPr>
              <w:widowControl/>
              <w:shd w:val="clear" w:color="auto" w:fill="FFFFFF"/>
              <w:spacing w:line="460" w:lineRule="exact"/>
              <w:ind w:firstLine="210" w:firstLineChars="1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rPr>
              <w:t>3</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rPr>
              <w:t>售后服务技术人员要求：</w:t>
            </w:r>
            <w:r>
              <w:rPr>
                <w:rFonts w:hint="default" w:ascii="Times New Roman" w:hAnsi="Times New Roman" w:eastAsia="宋体" w:cs="Times New Roman"/>
                <w:color w:val="auto"/>
                <w:szCs w:val="21"/>
                <w:u w:val="single"/>
                <w:lang w:val="en-US"/>
              </w:rPr>
              <w:t>专职人员</w:t>
            </w:r>
            <w:r>
              <w:rPr>
                <w:rFonts w:hint="default" w:ascii="Times New Roman" w:hAnsi="Times New Roman" w:eastAsia="宋体" w:cs="Times New Roman"/>
                <w:color w:val="auto"/>
                <w:szCs w:val="21"/>
                <w:lang w:val="en-US" w:eastAsia="zh-CN"/>
              </w:rPr>
              <w:t>；</w:t>
            </w:r>
          </w:p>
          <w:p w14:paraId="503848FC">
            <w:pPr>
              <w:widowControl/>
              <w:shd w:val="clear" w:color="auto" w:fill="FFFFFF"/>
              <w:spacing w:line="460" w:lineRule="exact"/>
              <w:ind w:firstLine="210" w:firstLineChars="100"/>
              <w:rPr>
                <w:rFonts w:hint="default" w:ascii="Times New Roman" w:hAnsi="Times New Roman" w:eastAsia="宋体" w:cs="Times New Roman"/>
                <w:color w:val="auto"/>
                <w:szCs w:val="21"/>
                <w:u w:val="thick"/>
              </w:rPr>
            </w:pPr>
            <w:r>
              <w:rPr>
                <w:rFonts w:hint="default" w:ascii="Times New Roman" w:hAnsi="Times New Roman" w:eastAsia="宋体" w:cs="Times New Roman"/>
                <w:color w:val="auto"/>
                <w:szCs w:val="21"/>
                <w:lang w:val="en-US"/>
              </w:rPr>
              <w:t>4</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rPr>
              <w:t>备品备件要求：提供产品“三包”服务，每年至少定期回访1次，以及对设备</w:t>
            </w:r>
            <w:r>
              <w:rPr>
                <w:rFonts w:hint="eastAsia" w:ascii="Times New Roman" w:hAnsi="Times New Roman" w:eastAsia="宋体" w:cs="Times New Roman"/>
                <w:color w:val="auto"/>
                <w:szCs w:val="21"/>
                <w:lang w:val="en-US" w:eastAsia="zh-CN"/>
              </w:rPr>
              <w:t>维护</w:t>
            </w:r>
            <w:r>
              <w:rPr>
                <w:rFonts w:hint="default" w:ascii="Times New Roman" w:hAnsi="Times New Roman" w:eastAsia="宋体" w:cs="Times New Roman"/>
                <w:color w:val="auto"/>
                <w:szCs w:val="21"/>
                <w:lang w:val="en-US"/>
              </w:rPr>
              <w:t>服务，质保期后提供终身</w:t>
            </w:r>
            <w:r>
              <w:rPr>
                <w:rFonts w:hint="eastAsia" w:ascii="Times New Roman" w:hAnsi="Times New Roman" w:eastAsia="宋体" w:cs="Times New Roman"/>
                <w:color w:val="auto"/>
                <w:szCs w:val="21"/>
                <w:lang w:val="en-US" w:eastAsia="zh-CN"/>
              </w:rPr>
              <w:t>维护</w:t>
            </w:r>
            <w:r>
              <w:rPr>
                <w:rFonts w:hint="default" w:ascii="Times New Roman" w:hAnsi="Times New Roman" w:eastAsia="宋体" w:cs="Times New Roman"/>
                <w:color w:val="auto"/>
                <w:szCs w:val="21"/>
                <w:lang w:val="en-US"/>
              </w:rPr>
              <w:t>服务，其余按供应商提交的售后服务承诺书执行；所有非故意性损坏以及在要求质量标准范围内的正常使用造成的损坏均要免费</w:t>
            </w:r>
            <w:r>
              <w:rPr>
                <w:rFonts w:hint="eastAsia" w:ascii="Times New Roman" w:hAnsi="Times New Roman" w:eastAsia="宋体" w:cs="Times New Roman"/>
                <w:color w:val="auto"/>
                <w:szCs w:val="21"/>
                <w:lang w:val="en-US" w:eastAsia="zh-CN"/>
              </w:rPr>
              <w:t>维护</w:t>
            </w:r>
            <w:r>
              <w:rPr>
                <w:rFonts w:hint="default" w:ascii="Times New Roman" w:hAnsi="Times New Roman" w:eastAsia="宋体" w:cs="Times New Roman"/>
                <w:color w:val="auto"/>
                <w:szCs w:val="21"/>
                <w:lang w:val="en-US"/>
              </w:rPr>
              <w:t>。对因采购方人员的不正当使用所造成的损坏不归</w:t>
            </w:r>
            <w:r>
              <w:rPr>
                <w:rFonts w:hint="eastAsia" w:ascii="Times New Roman" w:hAnsi="Times New Roman" w:eastAsia="宋体" w:cs="Times New Roman"/>
                <w:color w:val="auto"/>
                <w:szCs w:val="21"/>
                <w:lang w:val="en-US" w:eastAsia="zh-CN"/>
              </w:rPr>
              <w:t>成交</w:t>
            </w:r>
            <w:r>
              <w:rPr>
                <w:rFonts w:hint="default" w:ascii="Times New Roman" w:hAnsi="Times New Roman" w:eastAsia="宋体" w:cs="Times New Roman"/>
                <w:color w:val="auto"/>
                <w:szCs w:val="21"/>
                <w:lang w:val="en-US"/>
              </w:rPr>
              <w:t>供应商负责保修，但</w:t>
            </w:r>
            <w:r>
              <w:rPr>
                <w:rFonts w:hint="eastAsia" w:ascii="Times New Roman" w:hAnsi="Times New Roman" w:eastAsia="宋体" w:cs="Times New Roman"/>
                <w:color w:val="auto"/>
                <w:szCs w:val="21"/>
                <w:lang w:val="en-US" w:eastAsia="zh-CN"/>
              </w:rPr>
              <w:t>成交</w:t>
            </w:r>
            <w:r>
              <w:rPr>
                <w:rFonts w:hint="default" w:ascii="Times New Roman" w:hAnsi="Times New Roman" w:eastAsia="宋体" w:cs="Times New Roman"/>
                <w:color w:val="auto"/>
                <w:szCs w:val="21"/>
                <w:lang w:val="en-US"/>
              </w:rPr>
              <w:t>供应商也要积极帮助采购人</w:t>
            </w:r>
            <w:r>
              <w:rPr>
                <w:rFonts w:hint="eastAsia" w:ascii="Times New Roman" w:hAnsi="Times New Roman" w:eastAsia="宋体" w:cs="Times New Roman"/>
                <w:color w:val="auto"/>
                <w:szCs w:val="21"/>
                <w:lang w:val="en-US" w:eastAsia="zh-CN"/>
              </w:rPr>
              <w:t>维护</w:t>
            </w:r>
            <w:r>
              <w:rPr>
                <w:rFonts w:hint="default" w:ascii="Times New Roman" w:hAnsi="Times New Roman" w:eastAsia="宋体" w:cs="Times New Roman"/>
                <w:color w:val="auto"/>
                <w:szCs w:val="21"/>
                <w:lang w:val="en-US"/>
              </w:rPr>
              <w:t>，并保证提供优惠价格的配件和服务。</w:t>
            </w:r>
          </w:p>
          <w:p w14:paraId="68BC5433">
            <w:pPr>
              <w:spacing w:line="460" w:lineRule="exact"/>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b/>
                <w:bCs/>
                <w:color w:val="auto"/>
                <w:szCs w:val="21"/>
                <w:lang w:eastAsia="zh-CN"/>
              </w:rPr>
              <w:t>六、安装调试及技术服务（含培训）：</w:t>
            </w:r>
          </w:p>
          <w:p w14:paraId="775C087B">
            <w:pPr>
              <w:spacing w:line="460" w:lineRule="exact"/>
              <w:ind w:firstLine="210" w:firstLineChars="100"/>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1</w:t>
            </w:r>
            <w:r>
              <w:rPr>
                <w:rFonts w:hint="default" w:ascii="Times New Roman" w:hAnsi="Times New Roman" w:eastAsia="宋体" w:cs="Times New Roman"/>
                <w:b w:val="0"/>
                <w:bCs w:val="0"/>
                <w:color w:val="auto"/>
                <w:szCs w:val="21"/>
                <w:lang w:val="en-US" w:eastAsia="zh-CN"/>
              </w:rPr>
              <w:t>.</w:t>
            </w:r>
            <w:r>
              <w:rPr>
                <w:rFonts w:hint="default" w:ascii="Times New Roman" w:hAnsi="Times New Roman" w:eastAsia="宋体" w:cs="Times New Roman"/>
                <w:b w:val="0"/>
                <w:bCs w:val="0"/>
                <w:color w:val="auto"/>
                <w:szCs w:val="21"/>
                <w:lang w:eastAsia="zh-CN"/>
              </w:rPr>
              <w:t>供应商应在约定的服务开始日期（或货物抵达指定地点后7日内），派遣具备相应资质的专业技术人员到达服务现场。在采购方人员的见证下，双方应对相关设备或物料进行清点确认。供应商须负责完成全部安装、调试工作，确保系统或设备达到合同约定的技术标准和性能要求，并实现正常运行。自服务开始至采购方最终验收合格前，因供应商原因导致的设备损坏、性能故障或任何影响正常使用的情况，供应商应无条件负责修复或更换，并承担由此产生的一切费用。</w:t>
            </w:r>
          </w:p>
          <w:p w14:paraId="384D93BC">
            <w:pPr>
              <w:spacing w:line="460" w:lineRule="exact"/>
              <w:ind w:firstLine="210" w:firstLineChars="100"/>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2</w:t>
            </w:r>
            <w:r>
              <w:rPr>
                <w:rFonts w:hint="default" w:ascii="Times New Roman" w:hAnsi="Times New Roman" w:eastAsia="宋体" w:cs="Times New Roman"/>
                <w:b w:val="0"/>
                <w:bCs w:val="0"/>
                <w:color w:val="auto"/>
                <w:szCs w:val="21"/>
                <w:lang w:val="en-US" w:eastAsia="zh-CN"/>
              </w:rPr>
              <w:t>.</w:t>
            </w:r>
            <w:r>
              <w:rPr>
                <w:rFonts w:hint="default" w:ascii="Times New Roman" w:hAnsi="Times New Roman" w:eastAsia="宋体" w:cs="Times New Roman"/>
                <w:b w:val="0"/>
                <w:bCs w:val="0"/>
                <w:color w:val="auto"/>
                <w:szCs w:val="21"/>
                <w:lang w:eastAsia="zh-CN"/>
              </w:rPr>
              <w:t>培训：设备安装完成后需对采购人员进行培训</w:t>
            </w:r>
            <w:r>
              <w:rPr>
                <w:rFonts w:hint="eastAsia" w:eastAsia="宋体" w:cs="Times New Roman"/>
                <w:b w:val="0"/>
                <w:bCs w:val="0"/>
                <w:color w:val="auto"/>
                <w:szCs w:val="21"/>
                <w:lang w:eastAsia="zh-CN"/>
              </w:rPr>
              <w:t>。</w:t>
            </w:r>
            <w:r>
              <w:rPr>
                <w:rFonts w:hint="default" w:ascii="Times New Roman" w:hAnsi="Times New Roman" w:eastAsia="宋体" w:cs="Times New Roman"/>
                <w:b w:val="0"/>
                <w:bCs w:val="0"/>
                <w:color w:val="auto"/>
                <w:szCs w:val="21"/>
                <w:lang w:eastAsia="zh-CN"/>
              </w:rPr>
              <w:t>时间、地点由采购人安排。</w:t>
            </w:r>
          </w:p>
          <w:p w14:paraId="72DFB1CD">
            <w:pPr>
              <w:spacing w:line="460" w:lineRule="exact"/>
              <w:ind w:firstLine="210" w:firstLineChars="100"/>
              <w:rPr>
                <w:rFonts w:hint="default"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lang w:eastAsia="zh-CN"/>
              </w:rPr>
              <w:t>3</w:t>
            </w:r>
            <w:r>
              <w:rPr>
                <w:rFonts w:hint="default" w:ascii="Times New Roman" w:hAnsi="Times New Roman" w:eastAsia="宋体" w:cs="Times New Roman"/>
                <w:b w:val="0"/>
                <w:bCs w:val="0"/>
                <w:color w:val="auto"/>
                <w:szCs w:val="21"/>
                <w:lang w:val="en-US" w:eastAsia="zh-CN"/>
              </w:rPr>
              <w:t>.</w:t>
            </w:r>
            <w:r>
              <w:rPr>
                <w:rFonts w:hint="default" w:ascii="Times New Roman" w:hAnsi="Times New Roman" w:eastAsia="宋体" w:cs="Times New Roman"/>
                <w:b w:val="0"/>
                <w:bCs w:val="0"/>
                <w:color w:val="auto"/>
                <w:szCs w:val="21"/>
                <w:lang w:eastAsia="zh-CN"/>
              </w:rPr>
              <w:t>伴随服务：</w:t>
            </w:r>
            <w:r>
              <w:rPr>
                <w:rFonts w:hint="eastAsia" w:ascii="Times New Roman" w:hAnsi="Times New Roman" w:eastAsia="宋体" w:cs="Times New Roman"/>
                <w:b w:val="0"/>
                <w:bCs w:val="0"/>
                <w:color w:val="auto"/>
                <w:szCs w:val="21"/>
                <w:lang w:eastAsia="zh-CN"/>
              </w:rPr>
              <w:t>成交</w:t>
            </w:r>
            <w:r>
              <w:rPr>
                <w:rFonts w:hint="default" w:ascii="Times New Roman" w:hAnsi="Times New Roman" w:eastAsia="宋体" w:cs="Times New Roman"/>
                <w:b w:val="0"/>
                <w:bCs w:val="0"/>
                <w:color w:val="auto"/>
                <w:szCs w:val="21"/>
                <w:lang w:eastAsia="zh-CN"/>
              </w:rPr>
              <w:t>供应商应提供设备的随机附件、技术资料，包括相应的安装配件、图纸、操作手册、质量保证文件、服务指南等，这些文件应随设备一起发运至采购人指定地点。</w:t>
            </w:r>
          </w:p>
          <w:p w14:paraId="4AA05CD4">
            <w:pPr>
              <w:spacing w:line="460" w:lineRule="exact"/>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eastAsia="zh-CN"/>
              </w:rPr>
              <w:t>七</w:t>
            </w:r>
            <w:r>
              <w:rPr>
                <w:rFonts w:hint="default" w:ascii="Times New Roman" w:hAnsi="Times New Roman" w:eastAsia="宋体" w:cs="Times New Roman"/>
                <w:b/>
                <w:bCs/>
                <w:color w:val="auto"/>
                <w:szCs w:val="21"/>
              </w:rPr>
              <w:t>、其他要求：</w:t>
            </w:r>
          </w:p>
          <w:p w14:paraId="137052DA">
            <w:pPr>
              <w:spacing w:line="460" w:lineRule="exact"/>
              <w:ind w:firstLine="210" w:firstLineChars="1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供应商报价为采购人指定地点的现场交货价，包括：</w:t>
            </w:r>
          </w:p>
          <w:p w14:paraId="7FC8AA78">
            <w:pPr>
              <w:widowControl/>
              <w:shd w:val="clear" w:color="auto" w:fill="FFFFFF"/>
              <w:spacing w:line="460" w:lineRule="exact"/>
              <w:ind w:firstLine="210" w:firstLineChars="1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（1）服务实施费：完成设备安装、系统集成、调试、配置、数据迁移等核心服务所需的人工、技术与管理费用；</w:t>
            </w:r>
          </w:p>
          <w:p w14:paraId="059D4EB3">
            <w:pPr>
              <w:widowControl/>
              <w:shd w:val="clear" w:color="auto" w:fill="FFFFFF"/>
              <w:spacing w:line="460" w:lineRule="exact"/>
              <w:ind w:firstLine="210" w:firstLineChars="1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（2）配套与材料费：服务过程中所需的所有辅材、耗材、施工材料及软件许可等费用；</w:t>
            </w:r>
          </w:p>
          <w:p w14:paraId="22F743E8">
            <w:pPr>
              <w:widowControl/>
              <w:shd w:val="clear" w:color="auto" w:fill="FFFFFF"/>
              <w:spacing w:line="460" w:lineRule="exact"/>
              <w:ind w:firstLine="210" w:firstLineChars="1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（3）人员保障费：服务人员的差旅、食宿、保险，以及为采购方提供的操作培训、现场或远程技术支持费用；</w:t>
            </w:r>
          </w:p>
          <w:p w14:paraId="358B6809">
            <w:pPr>
              <w:widowControl/>
              <w:shd w:val="clear" w:color="auto" w:fill="FFFFFF"/>
              <w:spacing w:line="460" w:lineRule="exact"/>
              <w:ind w:firstLine="210" w:firstLineChars="1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（4）售后服务费：合同约定的质保期/服务期内，所有的维保、巡检、故障排查、软件升级及响应支持费用；</w:t>
            </w:r>
          </w:p>
          <w:p w14:paraId="41BA0180">
            <w:pPr>
              <w:widowControl/>
              <w:shd w:val="clear" w:color="auto" w:fill="FFFFFF"/>
              <w:spacing w:line="460" w:lineRule="exact"/>
              <w:ind w:firstLine="210" w:firstLineChars="1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（5）风险与合规费：各项税费、为服务过程购买的保险，以及为满足项目实施地各项规定而产生的其他合规性费用。</w:t>
            </w:r>
          </w:p>
          <w:p w14:paraId="377662A4">
            <w:pPr>
              <w:widowControl/>
              <w:shd w:val="clear" w:color="auto" w:fill="FFFFFF"/>
              <w:spacing w:line="460" w:lineRule="exact"/>
              <w:ind w:firstLine="210" w:firstLineChars="100"/>
              <w:rPr>
                <w:rFonts w:hint="default" w:ascii="Times New Roman" w:hAnsi="Times New Roman" w:eastAsia="宋体" w:cs="Times New Roman"/>
                <w:color w:val="000000"/>
                <w:szCs w:val="21"/>
                <w:u w:val="wave" w:color="FFFFFF"/>
              </w:rPr>
            </w:pP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付款方式：</w:t>
            </w:r>
            <w:r>
              <w:rPr>
                <w:rFonts w:hint="default" w:ascii="Times New Roman" w:hAnsi="Times New Roman" w:eastAsia="宋体" w:cs="Times New Roman"/>
                <w:color w:val="000000"/>
                <w:szCs w:val="21"/>
                <w:u w:val="wave" w:color="FFFFFF"/>
              </w:rPr>
              <w:t>本项目无预付款。全部合同款项共一笔支付。支付条件：在本合同约定的全部服务内容完成，并经采购人最终验收合格后60日内，一次性支付全部合同款项人民币60,000元整；成交供应商须在付款前提供等额有效的增值税专用发票及费用明细清单，采购人收到上述合规票据后予以支付。</w:t>
            </w:r>
          </w:p>
          <w:p w14:paraId="5D918512">
            <w:pPr>
              <w:widowControl/>
              <w:shd w:val="clear" w:color="auto" w:fill="FFFFFF"/>
              <w:spacing w:line="460" w:lineRule="exact"/>
              <w:ind w:firstLine="210" w:firstLineChars="100"/>
              <w:rPr>
                <w:rFonts w:hint="default" w:ascii="Times New Roman" w:hAnsi="Times New Roman" w:eastAsia="宋体" w:cs="Times New Roman"/>
                <w:color w:val="auto"/>
                <w:szCs w:val="21"/>
              </w:rPr>
            </w:pPr>
            <w:r>
              <w:rPr>
                <w:rFonts w:hint="default" w:ascii="Times New Roman" w:hAnsi="Times New Roman" w:eastAsia="宋体" w:cs="Times New Roman"/>
                <w:color w:val="000000"/>
                <w:szCs w:val="21"/>
                <w:u w:val="wave" w:color="FFFFFF"/>
              </w:rPr>
              <w:t>2.3 若成交供应商未能在上述期限内提供合法有效的发票及清单，或因发票问题导致采购人无法按时支付的，付款期限相应顺延，采购人不承担任何违约责任。</w:t>
            </w:r>
          </w:p>
          <w:p w14:paraId="2B2115AE">
            <w:pPr>
              <w:widowControl/>
              <w:shd w:val="clear" w:color="auto" w:fill="FFFFFF"/>
              <w:spacing w:line="460" w:lineRule="exact"/>
              <w:ind w:firstLine="0" w:firstLineChars="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lang w:eastAsia="zh-CN"/>
              </w:rPr>
              <w:t>八、验收标准：</w:t>
            </w:r>
          </w:p>
          <w:p w14:paraId="5820EDC1">
            <w:pPr>
              <w:widowControl/>
              <w:shd w:val="clear" w:color="auto" w:fill="FFFFFF"/>
              <w:spacing w:line="460" w:lineRule="exact"/>
              <w:ind w:firstLine="210" w:firstLineChars="1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lang w:eastAsia="zh-CN"/>
              </w:rPr>
              <w:t>采购人对</w:t>
            </w:r>
            <w:r>
              <w:rPr>
                <w:rFonts w:hint="eastAsia" w:ascii="Times New Roman" w:hAnsi="Times New Roman" w:eastAsia="宋体" w:cs="Times New Roman"/>
                <w:color w:val="auto"/>
                <w:szCs w:val="21"/>
                <w:lang w:eastAsia="zh-CN"/>
              </w:rPr>
              <w:t>成交</w:t>
            </w:r>
            <w:r>
              <w:rPr>
                <w:rFonts w:hint="default" w:ascii="Times New Roman" w:hAnsi="Times New Roman" w:eastAsia="宋体" w:cs="Times New Roman"/>
                <w:color w:val="auto"/>
                <w:szCs w:val="21"/>
                <w:lang w:eastAsia="zh-CN"/>
              </w:rPr>
              <w:t>供应商提交的</w:t>
            </w:r>
            <w:r>
              <w:rPr>
                <w:rFonts w:hint="eastAsia" w:ascii="Times New Roman" w:hAnsi="Times New Roman" w:eastAsia="宋体" w:cs="Times New Roman"/>
                <w:color w:val="auto"/>
                <w:szCs w:val="21"/>
                <w:lang w:val="en-US" w:eastAsia="zh-CN"/>
              </w:rPr>
              <w:t>服务</w:t>
            </w:r>
            <w:r>
              <w:rPr>
                <w:rFonts w:hint="default" w:ascii="Times New Roman" w:hAnsi="Times New Roman" w:eastAsia="宋体" w:cs="Times New Roman"/>
                <w:color w:val="auto"/>
                <w:szCs w:val="21"/>
                <w:lang w:eastAsia="zh-CN"/>
              </w:rPr>
              <w:t>依据采购文件上的技术规格要求和国家有关质量标准进行现场签收，外观、说明书及软件各项功能符合采购文件技术要求的，给予签收，不合格的不予签收。</w:t>
            </w:r>
          </w:p>
          <w:p w14:paraId="1491F480">
            <w:pPr>
              <w:widowControl/>
              <w:shd w:val="clear" w:color="auto" w:fill="FFFFFF"/>
              <w:spacing w:line="460" w:lineRule="exact"/>
              <w:ind w:firstLine="210" w:firstLineChars="1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2.</w:t>
            </w:r>
            <w:r>
              <w:rPr>
                <w:rFonts w:hint="eastAsia" w:ascii="Times New Roman" w:hAnsi="Times New Roman" w:eastAsia="宋体" w:cs="Times New Roman"/>
                <w:color w:val="auto"/>
                <w:szCs w:val="21"/>
                <w:lang w:eastAsia="zh-CN"/>
              </w:rPr>
              <w:t>成交</w:t>
            </w:r>
            <w:r>
              <w:rPr>
                <w:rFonts w:hint="default" w:ascii="Times New Roman" w:hAnsi="Times New Roman" w:eastAsia="宋体" w:cs="Times New Roman"/>
                <w:color w:val="auto"/>
                <w:szCs w:val="21"/>
                <w:lang w:eastAsia="zh-CN"/>
              </w:rPr>
              <w:t>供应商交货前应对产品作出全面检查和对验收文件进行整理，并列出清单，作为采购人收货验收和使用的技术条件依据，检验的结果应随货物交采购人。</w:t>
            </w:r>
            <w:r>
              <w:rPr>
                <w:rFonts w:hint="eastAsia" w:ascii="Times New Roman" w:hAnsi="Times New Roman" w:eastAsia="宋体" w:cs="Times New Roman"/>
                <w:color w:val="auto"/>
                <w:szCs w:val="21"/>
                <w:lang w:eastAsia="zh-CN"/>
              </w:rPr>
              <w:t>成交</w:t>
            </w:r>
            <w:r>
              <w:rPr>
                <w:rFonts w:hint="default" w:ascii="Times New Roman" w:hAnsi="Times New Roman" w:eastAsia="宋体" w:cs="Times New Roman"/>
                <w:color w:val="auto"/>
                <w:szCs w:val="21"/>
                <w:lang w:eastAsia="zh-CN"/>
              </w:rPr>
              <w:t>供应商不能完整交付货物及本款规定的单证和工具的，必须负责补齐，否则视为未按合同约定交货。</w:t>
            </w:r>
          </w:p>
          <w:p w14:paraId="4CAC6295">
            <w:pPr>
              <w:widowControl/>
              <w:shd w:val="clear" w:color="auto" w:fill="FFFFFF"/>
              <w:spacing w:line="460" w:lineRule="exact"/>
              <w:ind w:firstLine="210" w:firstLineChars="1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3.</w:t>
            </w:r>
            <w:r>
              <w:rPr>
                <w:rFonts w:hint="eastAsia" w:ascii="Times New Roman" w:hAnsi="Times New Roman" w:eastAsia="宋体" w:cs="Times New Roman"/>
                <w:color w:val="auto"/>
                <w:szCs w:val="21"/>
                <w:lang w:eastAsia="zh-CN"/>
              </w:rPr>
              <w:t>成交</w:t>
            </w:r>
            <w:r>
              <w:rPr>
                <w:rFonts w:hint="default" w:ascii="Times New Roman" w:hAnsi="Times New Roman" w:eastAsia="宋体" w:cs="Times New Roman"/>
                <w:color w:val="auto"/>
                <w:szCs w:val="21"/>
                <w:lang w:eastAsia="zh-CN"/>
              </w:rPr>
              <w:t>供应商需负责安装、调试（测试），并培训采购人的使用操作人员，直到设备、软件运行符合技术要求，采购人方可验收。</w:t>
            </w:r>
          </w:p>
          <w:p w14:paraId="4129B13B">
            <w:pPr>
              <w:widowControl/>
              <w:shd w:val="clear" w:color="auto" w:fill="FFFFFF"/>
              <w:spacing w:line="460" w:lineRule="exact"/>
              <w:ind w:firstLine="210" w:firstLineChars="1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lang w:eastAsia="zh-CN"/>
              </w:rPr>
              <w:t>采购人组织验收，</w:t>
            </w:r>
            <w:r>
              <w:rPr>
                <w:rFonts w:hint="eastAsia" w:ascii="Times New Roman" w:hAnsi="Times New Roman" w:eastAsia="宋体" w:cs="Times New Roman"/>
                <w:color w:val="auto"/>
                <w:szCs w:val="21"/>
                <w:lang w:eastAsia="zh-CN"/>
              </w:rPr>
              <w:t>成交</w:t>
            </w:r>
            <w:r>
              <w:rPr>
                <w:rFonts w:hint="default" w:ascii="Times New Roman" w:hAnsi="Times New Roman" w:eastAsia="宋体" w:cs="Times New Roman"/>
                <w:color w:val="auto"/>
                <w:szCs w:val="21"/>
                <w:lang w:eastAsia="zh-CN"/>
              </w:rPr>
              <w:t>供应商必须到场配合，验收合格后双方签署验收合格凭证。</w:t>
            </w:r>
          </w:p>
          <w:p w14:paraId="1148D30F">
            <w:pPr>
              <w:widowControl/>
              <w:shd w:val="clear" w:color="auto" w:fill="FFFFFF"/>
              <w:spacing w:line="460" w:lineRule="exact"/>
              <w:ind w:firstLine="210" w:firstLineChars="1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lang w:eastAsia="zh-CN"/>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2E9E6D0B">
            <w:pPr>
              <w:widowControl/>
              <w:jc w:val="left"/>
              <w:rPr>
                <w:rFonts w:hint="eastAsia"/>
                <w:szCs w:val="21"/>
                <w:lang w:val="en-US" w:eastAsia="zh-CN"/>
              </w:rPr>
            </w:pPr>
            <w:r>
              <w:rPr>
                <w:rFonts w:hint="default" w:ascii="Times New Roman" w:hAnsi="Times New Roman" w:eastAsia="宋体" w:cs="Times New Roman"/>
                <w:color w:val="auto"/>
                <w:szCs w:val="21"/>
                <w:lang w:val="en-US" w:eastAsia="zh-CN"/>
              </w:rPr>
              <w:t>6</w:t>
            </w:r>
            <w:r>
              <w:rPr>
                <w:rFonts w:hint="eastAsia" w:eastAsia="宋体" w:cs="Times New Roman"/>
                <w:color w:val="auto"/>
                <w:szCs w:val="21"/>
                <w:lang w:val="en-US" w:eastAsia="zh-CN"/>
              </w:rPr>
              <w:t>.</w:t>
            </w:r>
            <w:r>
              <w:rPr>
                <w:rFonts w:hint="default" w:ascii="Times New Roman" w:hAnsi="Times New Roman" w:eastAsia="宋体" w:cs="Times New Roman"/>
                <w:color w:val="auto"/>
                <w:szCs w:val="21"/>
                <w:lang w:eastAsia="zh-CN"/>
              </w:rPr>
              <w:t>验收产生的费用由</w:t>
            </w:r>
            <w:r>
              <w:rPr>
                <w:rFonts w:hint="eastAsia" w:ascii="Times New Roman" w:hAnsi="Times New Roman" w:eastAsia="宋体" w:cs="Times New Roman"/>
                <w:color w:val="auto"/>
                <w:szCs w:val="21"/>
                <w:lang w:eastAsia="zh-CN"/>
              </w:rPr>
              <w:t>成交</w:t>
            </w:r>
            <w:r>
              <w:rPr>
                <w:rFonts w:hint="default" w:ascii="Times New Roman" w:hAnsi="Times New Roman" w:eastAsia="宋体" w:cs="Times New Roman"/>
                <w:color w:val="auto"/>
                <w:szCs w:val="21"/>
                <w:lang w:eastAsia="zh-CN"/>
              </w:rPr>
              <w:t>供应商负责。</w:t>
            </w:r>
          </w:p>
        </w:tc>
      </w:tr>
    </w:tbl>
    <w:p w14:paraId="672B406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50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ind w:firstLine="352" w:firstLineChars="352"/>
    </w:pPr>
    <w:rPr>
      <w:rFonts w:ascii="仿宋_GB2312" w:eastAsia="仿宋_GB2312"/>
      <w:kern w:val="0"/>
      <w:sz w:val="32"/>
      <w:szCs w:val="20"/>
    </w:rPr>
  </w:style>
  <w:style w:type="paragraph" w:styleId="3">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w:basedOn w:val="1"/>
    <w:next w:val="1"/>
    <w:qFormat/>
    <w:uiPriority w:val="0"/>
    <w:pPr>
      <w:ind w:firstLine="100" w:firstLineChars="100"/>
    </w:pPr>
    <w:rPr>
      <w:rFonts w:ascii="宋体"/>
      <w:kern w:val="0"/>
      <w:sz w:val="20"/>
      <w:szCs w:val="21"/>
    </w:rPr>
  </w:style>
  <w:style w:type="paragraph" w:styleId="6">
    <w:name w:val="Body Text First Indent 2"/>
    <w:basedOn w:val="2"/>
    <w:next w:val="5"/>
    <w:qFormat/>
    <w:uiPriority w:val="0"/>
    <w:pPr>
      <w:spacing w:after="120"/>
      <w:ind w:left="200" w:leftChars="200" w:firstLine="200" w:firstLineChars="200"/>
    </w:pPr>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2026-01-05T01:31:27Z</dcterms:created>
  <dc:creator>PC</dc:creator>
  <cp:lastModifiedBy>焕然一新</cp:lastModifiedBy>
  <dcterms:modified xsi:type="dcterms:W3CDTF">2026-01-05T01:31:38Z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eyJoZGlkIjoiNjYxMjhiM2MxOTUyYjMxMzEwN2ViZDZjNDMyM2E0NWUiLCJ1c2VySWQiOiIxMDE1NzUwMzI3In0=</vt:lpwstr>
  </property>
  <property fmtid="{D5CDD505-2E9C-101B-9397-08002B2CF9AE}" pid="4" name="ICV">
    <vt:lpwstr>2380D889AC6B4CA69D687C2C227CCB51_12</vt:lpwstr>
  </property>
</Properties>
</file>